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EB444" w14:textId="77777777" w:rsidR="003146DE" w:rsidRPr="003146DE" w:rsidRDefault="003146DE" w:rsidP="003146DE"/>
    <w:p w14:paraId="0858B082" w14:textId="77777777" w:rsidR="003146DE" w:rsidRDefault="003146DE" w:rsidP="003146DE"/>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3146DE" w14:paraId="1B8CB9CB" w14:textId="77777777" w:rsidTr="00464126">
        <w:trPr>
          <w:trHeight w:val="1875"/>
        </w:trPr>
        <w:tc>
          <w:tcPr>
            <w:tcW w:w="9639" w:type="dxa"/>
          </w:tcPr>
          <w:p w14:paraId="71BF1CD6" w14:textId="478A07A3" w:rsidR="003146DE" w:rsidRPr="004759FE" w:rsidRDefault="003146DE" w:rsidP="003146DE">
            <w:pPr>
              <w:pStyle w:val="Titre1"/>
              <w:jc w:val="center"/>
              <w:rPr>
                <w:rFonts w:ascii="Arial" w:eastAsia="Times New Roman" w:hAnsi="Arial" w:cs="Arial"/>
                <w:b/>
                <w:color w:val="100689"/>
                <w:kern w:val="3"/>
                <w:lang w:eastAsia="fr-FR"/>
              </w:rPr>
            </w:pPr>
            <w:r w:rsidRPr="003146DE">
              <w:rPr>
                <w:rFonts w:ascii="Arial" w:eastAsia="Times New Roman" w:hAnsi="Arial" w:cs="Arial"/>
                <w:b/>
                <w:color w:val="100689"/>
                <w:kern w:val="3"/>
                <w:lang w:eastAsia="fr-FR"/>
              </w:rPr>
              <w:t>ANNEXE N°</w:t>
            </w:r>
            <w:r w:rsidR="004759FE" w:rsidRPr="004759FE">
              <w:rPr>
                <w:rFonts w:ascii="Arial" w:eastAsia="Times New Roman" w:hAnsi="Arial" w:cs="Arial"/>
                <w:b/>
                <w:color w:val="100689"/>
                <w:kern w:val="3"/>
                <w:lang w:eastAsia="fr-FR"/>
              </w:rPr>
              <w:t>4</w:t>
            </w:r>
          </w:p>
          <w:p w14:paraId="4BC239D3" w14:textId="3BA31C9F" w:rsidR="003146DE" w:rsidRPr="003146DE" w:rsidRDefault="003146DE" w:rsidP="003146DE">
            <w:pPr>
              <w:pStyle w:val="Titre1"/>
              <w:jc w:val="center"/>
              <w:rPr>
                <w:rFonts w:ascii="Arial" w:eastAsia="Times New Roman" w:hAnsi="Arial" w:cs="Arial"/>
                <w:b/>
                <w:color w:val="100689"/>
                <w:kern w:val="3"/>
                <w:sz w:val="32"/>
                <w:szCs w:val="32"/>
                <w:lang w:eastAsia="fr-FR"/>
              </w:rPr>
            </w:pPr>
            <w:r w:rsidRPr="003146DE">
              <w:rPr>
                <w:rFonts w:ascii="Arial" w:eastAsia="Times New Roman" w:hAnsi="Arial" w:cs="Arial"/>
                <w:b/>
                <w:color w:val="100689"/>
                <w:kern w:val="3"/>
                <w:sz w:val="32"/>
                <w:szCs w:val="32"/>
                <w:lang w:eastAsia="fr-FR"/>
              </w:rPr>
              <w:t>AU REGLEMENT DE LA CONSULTATION</w:t>
            </w:r>
          </w:p>
          <w:p w14:paraId="753125B2" w14:textId="77777777" w:rsidR="003146DE" w:rsidRPr="006E1332" w:rsidRDefault="003146DE" w:rsidP="00464126">
            <w:pPr>
              <w:rPr>
                <w:rFonts w:ascii="Arial" w:hAnsi="Arial" w:cs="Arial"/>
                <w:sz w:val="32"/>
                <w:szCs w:val="32"/>
                <w:lang w:eastAsia="fr-FR"/>
              </w:rPr>
            </w:pPr>
          </w:p>
          <w:p w14:paraId="798019E4" w14:textId="396984A2" w:rsidR="003146DE" w:rsidRPr="006E1332" w:rsidRDefault="003146DE" w:rsidP="003146DE">
            <w:pPr>
              <w:pStyle w:val="Standard"/>
              <w:jc w:val="center"/>
              <w:rPr>
                <w:rFonts w:ascii="Arial" w:hAnsi="Arial" w:cs="Arial"/>
                <w:b/>
                <w:color w:val="100689"/>
              </w:rPr>
            </w:pPr>
            <w:r w:rsidRPr="006E1332">
              <w:rPr>
                <w:rFonts w:ascii="Arial" w:hAnsi="Arial" w:cs="Arial"/>
                <w:b/>
                <w:color w:val="100689"/>
              </w:rPr>
              <w:t xml:space="preserve">Clause sociale </w:t>
            </w:r>
            <w:r>
              <w:rPr>
                <w:rFonts w:ascii="Arial" w:hAnsi="Arial" w:cs="Arial"/>
                <w:b/>
                <w:color w:val="100689"/>
              </w:rPr>
              <w:t>d’insertion des néo-diplômés en conservation-restauration</w:t>
            </w:r>
            <w:r w:rsidR="00223715">
              <w:rPr>
                <w:rFonts w:ascii="Arial" w:hAnsi="Arial" w:cs="Arial"/>
                <w:b/>
                <w:color w:val="100689"/>
              </w:rPr>
              <w:t xml:space="preserve"> de biens culturels</w:t>
            </w:r>
            <w:r>
              <w:rPr>
                <w:rFonts w:ascii="Arial" w:hAnsi="Arial" w:cs="Arial"/>
                <w:b/>
                <w:color w:val="100689"/>
              </w:rPr>
              <w:t xml:space="preserve"> </w:t>
            </w:r>
            <w:r w:rsidRPr="006E1332">
              <w:rPr>
                <w:rFonts w:ascii="Arial" w:hAnsi="Arial" w:cs="Arial"/>
                <w:b/>
                <w:color w:val="100689"/>
              </w:rPr>
              <w:t>: mode d’emploi</w:t>
            </w:r>
          </w:p>
          <w:p w14:paraId="426E4653" w14:textId="77777777" w:rsidR="003146DE" w:rsidRDefault="003146DE" w:rsidP="00464126">
            <w:pPr>
              <w:pStyle w:val="menj-mesri"/>
              <w:ind w:left="0"/>
              <w:jc w:val="left"/>
              <w:rPr>
                <w:rFonts w:cs="Arial"/>
              </w:rPr>
            </w:pPr>
          </w:p>
        </w:tc>
      </w:tr>
    </w:tbl>
    <w:p w14:paraId="077A7A4F" w14:textId="77777777" w:rsidR="00223715" w:rsidRDefault="00223715" w:rsidP="00223715">
      <w:pPr>
        <w:jc w:val="both"/>
        <w:rPr>
          <w:rFonts w:ascii="Arial" w:hAnsi="Arial" w:cs="Arial"/>
          <w:iCs/>
          <w:color w:val="00000A"/>
          <w:kern w:val="3"/>
          <w:sz w:val="22"/>
          <w:szCs w:val="22"/>
        </w:rPr>
      </w:pPr>
    </w:p>
    <w:p w14:paraId="7B656A75" w14:textId="20B2D3F7" w:rsidR="00223715" w:rsidRPr="0092430A" w:rsidRDefault="00223715" w:rsidP="00223715">
      <w:pPr>
        <w:jc w:val="both"/>
        <w:rPr>
          <w:rFonts w:ascii="Arial" w:hAnsi="Arial" w:cs="Arial"/>
          <w:sz w:val="22"/>
          <w:szCs w:val="22"/>
        </w:rPr>
      </w:pPr>
      <w:r w:rsidRPr="0092430A">
        <w:rPr>
          <w:rFonts w:ascii="Arial" w:hAnsi="Arial" w:cs="Arial"/>
          <w:iCs/>
          <w:color w:val="00000A"/>
          <w:kern w:val="3"/>
          <w:sz w:val="22"/>
          <w:szCs w:val="22"/>
        </w:rPr>
        <w:t xml:space="preserve">L’action sociale entre dans le cadre de la </w:t>
      </w:r>
      <w:r w:rsidRPr="0092430A">
        <w:rPr>
          <w:rFonts w:ascii="Arial" w:hAnsi="Arial" w:cs="Arial"/>
          <w:b/>
          <w:bCs/>
          <w:iCs/>
          <w:color w:val="00000A"/>
          <w:kern w:val="3"/>
          <w:sz w:val="22"/>
          <w:szCs w:val="22"/>
        </w:rPr>
        <w:t>performance sociale des achats</w:t>
      </w:r>
      <w:r w:rsidRPr="0092430A">
        <w:rPr>
          <w:rFonts w:ascii="Arial" w:hAnsi="Arial" w:cs="Arial"/>
          <w:iCs/>
          <w:color w:val="00000A"/>
          <w:kern w:val="3"/>
          <w:sz w:val="22"/>
          <w:szCs w:val="22"/>
        </w:rPr>
        <w:t>, qui est l'un des axes de performance des achats de l’État.</w:t>
      </w:r>
      <w:r w:rsidRPr="0092430A">
        <w:rPr>
          <w:rFonts w:ascii="Arial" w:eastAsiaTheme="minorEastAsia" w:hAnsi="Arial" w:cs="Arial"/>
          <w:color w:val="000000" w:themeColor="text1"/>
          <w:kern w:val="24"/>
          <w:sz w:val="22"/>
          <w:szCs w:val="22"/>
        </w:rPr>
        <w:t xml:space="preserve"> </w:t>
      </w:r>
      <w:r w:rsidRPr="0092430A">
        <w:rPr>
          <w:rFonts w:ascii="Arial" w:hAnsi="Arial" w:cs="Arial"/>
          <w:sz w:val="22"/>
          <w:szCs w:val="22"/>
        </w:rPr>
        <w:t>Elle a pour objet de soutenir les politiques publiques dans les domaines suivants</w:t>
      </w:r>
    </w:p>
    <w:p w14:paraId="7CB20156" w14:textId="77777777" w:rsidR="00223715" w:rsidRPr="0092430A" w:rsidRDefault="00223715" w:rsidP="00223715">
      <w:pPr>
        <w:pStyle w:val="Standard"/>
        <w:numPr>
          <w:ilvl w:val="0"/>
          <w:numId w:val="3"/>
        </w:numPr>
        <w:jc w:val="both"/>
        <w:rPr>
          <w:rFonts w:ascii="Arial" w:hAnsi="Arial" w:cs="Arial"/>
          <w:iCs/>
          <w:sz w:val="22"/>
          <w:szCs w:val="22"/>
        </w:rPr>
      </w:pPr>
      <w:proofErr w:type="gramStart"/>
      <w:r w:rsidRPr="0092430A">
        <w:rPr>
          <w:rFonts w:ascii="Arial" w:hAnsi="Arial" w:cs="Arial"/>
          <w:iCs/>
          <w:sz w:val="22"/>
          <w:szCs w:val="22"/>
        </w:rPr>
        <w:t>en</w:t>
      </w:r>
      <w:proofErr w:type="gramEnd"/>
      <w:r w:rsidRPr="0092430A">
        <w:rPr>
          <w:rFonts w:ascii="Arial" w:hAnsi="Arial" w:cs="Arial"/>
          <w:iCs/>
          <w:sz w:val="22"/>
          <w:szCs w:val="22"/>
        </w:rPr>
        <w:t xml:space="preserve"> faveur </w:t>
      </w:r>
      <w:r w:rsidRPr="0092430A">
        <w:rPr>
          <w:rFonts w:ascii="Arial" w:hAnsi="Arial" w:cs="Arial"/>
          <w:b/>
          <w:bCs/>
          <w:iCs/>
          <w:sz w:val="22"/>
          <w:szCs w:val="22"/>
        </w:rPr>
        <w:t>des publics vulnérables</w:t>
      </w:r>
      <w:r w:rsidRPr="0092430A">
        <w:rPr>
          <w:rFonts w:ascii="Arial" w:hAnsi="Arial" w:cs="Arial"/>
          <w:iCs/>
          <w:sz w:val="22"/>
          <w:szCs w:val="22"/>
        </w:rPr>
        <w:t xml:space="preserve"> (sans emploi de longue durée, handicap, élèves en difficultés, </w:t>
      </w:r>
      <w:r w:rsidRPr="0092430A">
        <w:rPr>
          <w:rFonts w:ascii="Arial" w:hAnsi="Arial" w:cs="Arial"/>
          <w:b/>
          <w:bCs/>
          <w:iCs/>
          <w:sz w:val="22"/>
          <w:szCs w:val="22"/>
        </w:rPr>
        <w:t>précarité économique</w:t>
      </w:r>
      <w:r w:rsidRPr="0092430A">
        <w:rPr>
          <w:rFonts w:ascii="Arial" w:hAnsi="Arial" w:cs="Arial"/>
          <w:iCs/>
          <w:sz w:val="22"/>
          <w:szCs w:val="22"/>
        </w:rPr>
        <w:t>,...) ;</w:t>
      </w:r>
    </w:p>
    <w:p w14:paraId="53EA43BE" w14:textId="77777777" w:rsidR="00223715" w:rsidRPr="0092430A" w:rsidRDefault="00223715" w:rsidP="00223715">
      <w:pPr>
        <w:pStyle w:val="Standard"/>
        <w:numPr>
          <w:ilvl w:val="0"/>
          <w:numId w:val="3"/>
        </w:numPr>
        <w:jc w:val="both"/>
        <w:rPr>
          <w:rFonts w:ascii="Arial" w:hAnsi="Arial" w:cs="Arial"/>
          <w:iCs/>
          <w:sz w:val="22"/>
          <w:szCs w:val="22"/>
        </w:rPr>
      </w:pPr>
      <w:proofErr w:type="gramStart"/>
      <w:r w:rsidRPr="0092430A">
        <w:rPr>
          <w:rFonts w:ascii="Arial" w:hAnsi="Arial" w:cs="Arial"/>
          <w:iCs/>
          <w:sz w:val="22"/>
          <w:szCs w:val="22"/>
        </w:rPr>
        <w:t>au</w:t>
      </w:r>
      <w:proofErr w:type="gramEnd"/>
      <w:r w:rsidRPr="0092430A">
        <w:rPr>
          <w:rFonts w:ascii="Arial" w:hAnsi="Arial" w:cs="Arial"/>
          <w:iCs/>
          <w:sz w:val="22"/>
          <w:szCs w:val="22"/>
        </w:rPr>
        <w:t xml:space="preserve"> bénéfice de la </w:t>
      </w:r>
      <w:r w:rsidRPr="0092430A">
        <w:rPr>
          <w:rFonts w:ascii="Arial" w:hAnsi="Arial" w:cs="Arial"/>
          <w:b/>
          <w:bCs/>
          <w:iCs/>
          <w:sz w:val="22"/>
          <w:szCs w:val="22"/>
        </w:rPr>
        <w:t>préservation et du développement du lien social</w:t>
      </w:r>
      <w:r w:rsidRPr="0092430A">
        <w:rPr>
          <w:rFonts w:ascii="Arial" w:hAnsi="Arial" w:cs="Arial"/>
          <w:iCs/>
          <w:sz w:val="22"/>
          <w:szCs w:val="22"/>
        </w:rPr>
        <w:t xml:space="preserve">, de l’éducation, de la </w:t>
      </w:r>
      <w:r w:rsidRPr="0092430A">
        <w:rPr>
          <w:rFonts w:ascii="Arial" w:hAnsi="Arial" w:cs="Arial"/>
          <w:b/>
          <w:bCs/>
          <w:iCs/>
          <w:sz w:val="22"/>
          <w:szCs w:val="22"/>
        </w:rPr>
        <w:t>formation</w:t>
      </w:r>
      <w:r w:rsidRPr="0092430A">
        <w:rPr>
          <w:rFonts w:ascii="Arial" w:hAnsi="Arial" w:cs="Arial"/>
          <w:iCs/>
          <w:sz w:val="22"/>
          <w:szCs w:val="22"/>
        </w:rPr>
        <w:t xml:space="preserve">, du développement durable, de la </w:t>
      </w:r>
      <w:r w:rsidRPr="0092430A">
        <w:rPr>
          <w:rFonts w:ascii="Arial" w:hAnsi="Arial" w:cs="Arial"/>
          <w:b/>
          <w:bCs/>
          <w:iCs/>
          <w:sz w:val="22"/>
          <w:szCs w:val="22"/>
        </w:rPr>
        <w:t xml:space="preserve">promotion culturelle </w:t>
      </w:r>
      <w:r w:rsidRPr="0092430A">
        <w:rPr>
          <w:rFonts w:ascii="Arial" w:hAnsi="Arial" w:cs="Arial"/>
          <w:iCs/>
          <w:sz w:val="22"/>
          <w:szCs w:val="22"/>
        </w:rPr>
        <w:t>ou de la solidarité internationale.</w:t>
      </w:r>
    </w:p>
    <w:p w14:paraId="53086CA5" w14:textId="0DD85984" w:rsidR="00366B5C" w:rsidRDefault="00223715" w:rsidP="00B57EBC">
      <w:pPr>
        <w:spacing w:before="120"/>
        <w:jc w:val="both"/>
        <w:rPr>
          <w:rFonts w:ascii="Arial" w:hAnsi="Arial" w:cs="Arial"/>
          <w:sz w:val="22"/>
          <w:szCs w:val="22"/>
        </w:rPr>
      </w:pPr>
      <w:r w:rsidRPr="009019FD">
        <w:rPr>
          <w:rFonts w:ascii="Arial" w:hAnsi="Arial" w:cs="Arial"/>
          <w:sz w:val="22"/>
          <w:szCs w:val="22"/>
        </w:rPr>
        <w:t xml:space="preserve">La présente clause sociale a pour objectif spécifique de promouvoir l’emploi et la transmission des savoir-faire dans le secteur </w:t>
      </w:r>
      <w:r w:rsidR="002A0C2F">
        <w:rPr>
          <w:rFonts w:ascii="Arial" w:hAnsi="Arial" w:cs="Arial"/>
          <w:sz w:val="22"/>
          <w:szCs w:val="22"/>
        </w:rPr>
        <w:t>patrimonial.</w:t>
      </w:r>
      <w:r w:rsidRPr="0092430A">
        <w:rPr>
          <w:rFonts w:ascii="Arial" w:hAnsi="Arial" w:cs="Arial"/>
          <w:iCs/>
          <w:sz w:val="22"/>
          <w:szCs w:val="22"/>
        </w:rPr>
        <w:t xml:space="preserve"> </w:t>
      </w:r>
      <w:r w:rsidRPr="0092430A">
        <w:rPr>
          <w:rFonts w:ascii="Arial" w:hAnsi="Arial" w:cs="Arial"/>
          <w:sz w:val="22"/>
          <w:szCs w:val="22"/>
        </w:rPr>
        <w:t xml:space="preserve">La mise en œuvre de cette action est suivie par un référent désigné au sein de la Mission ministérielle des achats du ministère de la Culture et bénéficie de l’appui de la plateforme </w:t>
      </w:r>
      <w:proofErr w:type="spellStart"/>
      <w:r w:rsidRPr="0092430A">
        <w:rPr>
          <w:rFonts w:ascii="Arial" w:hAnsi="Arial" w:cs="Arial"/>
          <w:sz w:val="22"/>
          <w:szCs w:val="22"/>
        </w:rPr>
        <w:t>Eclauses</w:t>
      </w:r>
      <w:proofErr w:type="spellEnd"/>
      <w:r w:rsidR="00366B5C">
        <w:rPr>
          <w:rFonts w:ascii="Arial" w:hAnsi="Arial" w:cs="Arial"/>
          <w:sz w:val="22"/>
          <w:szCs w:val="22"/>
        </w:rPr>
        <w:t> :</w:t>
      </w:r>
    </w:p>
    <w:p w14:paraId="6A35FF09"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n°1 : </w:t>
      </w:r>
      <w:hyperlink r:id="rId8" w:history="1">
        <w:r w:rsidRPr="00C628E9">
          <w:rPr>
            <w:rStyle w:val="Lienhypertexte"/>
            <w:rFonts w:ascii="Arial" w:eastAsiaTheme="majorEastAsia" w:hAnsi="Arial" w:cs="Arial"/>
            <w:sz w:val="22"/>
            <w:szCs w:val="22"/>
          </w:rPr>
          <w:t>https://eclauses.beta.gouv.fr?page=inscription-candidat&amp;marche=10</w:t>
        </w:r>
      </w:hyperlink>
    </w:p>
    <w:p w14:paraId="3485ECE3"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n°2 :  </w:t>
      </w:r>
      <w:hyperlink r:id="rId9" w:history="1">
        <w:r w:rsidRPr="00C628E9">
          <w:rPr>
            <w:rStyle w:val="Lienhypertexte"/>
            <w:rFonts w:ascii="Arial" w:eastAsiaTheme="majorEastAsia" w:hAnsi="Arial" w:cs="Arial"/>
            <w:sz w:val="22"/>
            <w:szCs w:val="22"/>
          </w:rPr>
          <w:t>https://eclauses.beta.gouv.fr?page=inscription-candidat&amp;marche=7</w:t>
        </w:r>
      </w:hyperlink>
    </w:p>
    <w:p w14:paraId="10DD9A88"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n°3 : </w:t>
      </w:r>
      <w:hyperlink r:id="rId10" w:history="1">
        <w:r w:rsidRPr="00C628E9">
          <w:rPr>
            <w:rStyle w:val="Lienhypertexte"/>
            <w:rFonts w:ascii="Arial" w:eastAsiaTheme="majorEastAsia" w:hAnsi="Arial" w:cs="Arial"/>
            <w:sz w:val="22"/>
            <w:szCs w:val="22"/>
          </w:rPr>
          <w:t>https://eclauses.beta.gouv.fr?page=inscription-candidat&amp;marche=9</w:t>
        </w:r>
      </w:hyperlink>
    </w:p>
    <w:p w14:paraId="207E139F"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n°4 : </w:t>
      </w:r>
      <w:hyperlink r:id="rId11" w:history="1">
        <w:r w:rsidRPr="00C628E9">
          <w:rPr>
            <w:rStyle w:val="Lienhypertexte"/>
            <w:rFonts w:ascii="Arial" w:eastAsiaTheme="majorEastAsia" w:hAnsi="Arial" w:cs="Arial"/>
            <w:sz w:val="22"/>
            <w:szCs w:val="22"/>
          </w:rPr>
          <w:t>https://eclauses.beta.gouv.fr?page=inscription-candidat&amp;marche=17</w:t>
        </w:r>
      </w:hyperlink>
    </w:p>
    <w:p w14:paraId="1FC387CA"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n°5 : </w:t>
      </w:r>
      <w:hyperlink r:id="rId12" w:history="1">
        <w:r w:rsidRPr="00C628E9">
          <w:rPr>
            <w:rStyle w:val="Lienhypertexte"/>
            <w:rFonts w:ascii="Arial" w:eastAsiaTheme="majorEastAsia" w:hAnsi="Arial" w:cs="Arial"/>
            <w:sz w:val="22"/>
            <w:szCs w:val="22"/>
          </w:rPr>
          <w:t>https://eclauses.beta.gouv.fr?page=inscription-candidat&amp;marche=6</w:t>
        </w:r>
      </w:hyperlink>
    </w:p>
    <w:p w14:paraId="2B3D1FBC"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n°6 : </w:t>
      </w:r>
      <w:hyperlink r:id="rId13" w:history="1">
        <w:r w:rsidRPr="00C628E9">
          <w:rPr>
            <w:rStyle w:val="Lienhypertexte"/>
            <w:rFonts w:ascii="Arial" w:eastAsiaTheme="majorEastAsia" w:hAnsi="Arial" w:cs="Arial"/>
            <w:sz w:val="22"/>
            <w:szCs w:val="22"/>
          </w:rPr>
          <w:t>https://eclauses.beta.gouv.fr?page=inscription-candidat&amp;marche=11</w:t>
        </w:r>
      </w:hyperlink>
    </w:p>
    <w:p w14:paraId="62F7307C"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n°7 : </w:t>
      </w:r>
      <w:hyperlink r:id="rId14" w:history="1">
        <w:r w:rsidRPr="00C628E9">
          <w:rPr>
            <w:rStyle w:val="Lienhypertexte"/>
            <w:rFonts w:ascii="Arial" w:eastAsiaTheme="majorEastAsia" w:hAnsi="Arial" w:cs="Arial"/>
            <w:sz w:val="22"/>
            <w:szCs w:val="22"/>
          </w:rPr>
          <w:t>https://eclauses.beta.gouv.fr?page=inscription-candidat&amp;marche=14</w:t>
        </w:r>
      </w:hyperlink>
    </w:p>
    <w:p w14:paraId="400BDFEF"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n°8 : </w:t>
      </w:r>
      <w:hyperlink r:id="rId15" w:history="1">
        <w:r w:rsidRPr="00C628E9">
          <w:rPr>
            <w:rStyle w:val="Lienhypertexte"/>
            <w:rFonts w:ascii="Arial" w:eastAsiaTheme="majorEastAsia" w:hAnsi="Arial" w:cs="Arial"/>
            <w:sz w:val="22"/>
            <w:szCs w:val="22"/>
          </w:rPr>
          <w:t>https://eclauses.beta.gouv.fr?page=inscription-candidat&amp;marche=8</w:t>
        </w:r>
      </w:hyperlink>
    </w:p>
    <w:p w14:paraId="229ABA54"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n°9 : </w:t>
      </w:r>
      <w:hyperlink r:id="rId16" w:history="1">
        <w:r w:rsidRPr="00C628E9">
          <w:rPr>
            <w:rStyle w:val="Lienhypertexte"/>
            <w:rFonts w:ascii="Arial" w:eastAsiaTheme="majorEastAsia" w:hAnsi="Arial" w:cs="Arial"/>
            <w:sz w:val="22"/>
            <w:szCs w:val="22"/>
          </w:rPr>
          <w:t>https://eclauses.beta.gouv.fr?page=inscription-candidat&amp;marche=12</w:t>
        </w:r>
      </w:hyperlink>
    </w:p>
    <w:p w14:paraId="24EAEE93" w14:textId="77777777" w:rsidR="00C628E9" w:rsidRPr="00C628E9" w:rsidRDefault="00C628E9" w:rsidP="00C628E9">
      <w:pPr>
        <w:pStyle w:val="Standard"/>
        <w:numPr>
          <w:ilvl w:val="0"/>
          <w:numId w:val="15"/>
        </w:numPr>
        <w:spacing w:before="120"/>
        <w:ind w:left="714" w:hanging="357"/>
        <w:jc w:val="both"/>
        <w:rPr>
          <w:rFonts w:ascii="Arial" w:hAnsi="Arial" w:cs="Arial"/>
          <w:sz w:val="22"/>
          <w:szCs w:val="22"/>
        </w:rPr>
      </w:pPr>
      <w:r w:rsidRPr="00C628E9">
        <w:rPr>
          <w:rFonts w:ascii="Arial" w:hAnsi="Arial" w:cs="Arial"/>
          <w:sz w:val="22"/>
          <w:szCs w:val="22"/>
        </w:rPr>
        <w:t xml:space="preserve">Lot n°10 : </w:t>
      </w:r>
      <w:hyperlink r:id="rId17" w:history="1">
        <w:r w:rsidRPr="00C628E9">
          <w:rPr>
            <w:rStyle w:val="Lienhypertexte"/>
            <w:rFonts w:ascii="Arial" w:eastAsiaTheme="majorEastAsia" w:hAnsi="Arial" w:cs="Arial"/>
            <w:sz w:val="22"/>
            <w:szCs w:val="22"/>
          </w:rPr>
          <w:t>https://eclauses.beta.gouv.fr?page=inscription-candidat&amp;marche=16</w:t>
        </w:r>
      </w:hyperlink>
    </w:p>
    <w:p w14:paraId="63CF50DF" w14:textId="77777777" w:rsidR="00C628E9" w:rsidRPr="00C628E9" w:rsidRDefault="00C628E9" w:rsidP="00C628E9">
      <w:pPr>
        <w:pStyle w:val="Standard"/>
        <w:numPr>
          <w:ilvl w:val="0"/>
          <w:numId w:val="15"/>
        </w:numPr>
        <w:spacing w:before="120" w:line="240" w:lineRule="auto"/>
        <w:ind w:left="714" w:hanging="357"/>
        <w:jc w:val="both"/>
        <w:rPr>
          <w:rFonts w:ascii="Arial" w:hAnsi="Arial" w:cs="Arial"/>
          <w:sz w:val="22"/>
          <w:szCs w:val="22"/>
        </w:rPr>
      </w:pPr>
      <w:r w:rsidRPr="00C628E9">
        <w:rPr>
          <w:rFonts w:ascii="Arial" w:hAnsi="Arial" w:cs="Arial"/>
          <w:sz w:val="22"/>
          <w:szCs w:val="22"/>
        </w:rPr>
        <w:t xml:space="preserve">Lot n°11 : </w:t>
      </w:r>
      <w:hyperlink r:id="rId18" w:history="1">
        <w:r w:rsidRPr="00C628E9">
          <w:rPr>
            <w:rStyle w:val="Lienhypertexte"/>
            <w:rFonts w:ascii="Arial" w:eastAsiaTheme="majorEastAsia" w:hAnsi="Arial" w:cs="Arial"/>
            <w:sz w:val="22"/>
            <w:szCs w:val="22"/>
          </w:rPr>
          <w:t>https://eclauses.beta.gouv.fr?page=inscription-candidat&amp;marche=13</w:t>
        </w:r>
      </w:hyperlink>
    </w:p>
    <w:p w14:paraId="235E6231" w14:textId="77777777" w:rsidR="00C628E9" w:rsidRPr="00C628E9" w:rsidRDefault="00C628E9" w:rsidP="00C628E9">
      <w:pPr>
        <w:pStyle w:val="Standard"/>
        <w:numPr>
          <w:ilvl w:val="0"/>
          <w:numId w:val="15"/>
        </w:numPr>
        <w:spacing w:before="120" w:line="240" w:lineRule="auto"/>
        <w:jc w:val="both"/>
        <w:rPr>
          <w:rFonts w:ascii="Arial" w:hAnsi="Arial" w:cs="Arial"/>
          <w:sz w:val="22"/>
          <w:szCs w:val="22"/>
        </w:rPr>
      </w:pPr>
      <w:r w:rsidRPr="00C628E9">
        <w:rPr>
          <w:rFonts w:ascii="Arial" w:hAnsi="Arial" w:cs="Arial"/>
          <w:sz w:val="22"/>
          <w:szCs w:val="22"/>
        </w:rPr>
        <w:t xml:space="preserve">Lot n°12 : </w:t>
      </w:r>
      <w:hyperlink r:id="rId19" w:history="1">
        <w:r w:rsidRPr="00C628E9">
          <w:rPr>
            <w:rStyle w:val="Lienhypertexte"/>
            <w:rFonts w:ascii="Arial" w:eastAsiaTheme="majorEastAsia" w:hAnsi="Arial" w:cs="Arial"/>
            <w:sz w:val="22"/>
            <w:szCs w:val="22"/>
          </w:rPr>
          <w:t>https://eclauses.beta.gouv.fr?page=inscription-candidat&amp;marche=15</w:t>
        </w:r>
      </w:hyperlink>
    </w:p>
    <w:p w14:paraId="4D1D57D8" w14:textId="77777777" w:rsidR="00223715" w:rsidRPr="0092430A" w:rsidRDefault="00223715" w:rsidP="00C628E9">
      <w:pPr>
        <w:pStyle w:val="Standard"/>
        <w:spacing w:before="120" w:line="240" w:lineRule="auto"/>
        <w:jc w:val="both"/>
        <w:rPr>
          <w:rFonts w:ascii="Arial" w:hAnsi="Arial" w:cs="Arial"/>
          <w:iCs/>
          <w:color w:val="auto"/>
          <w:sz w:val="22"/>
          <w:szCs w:val="22"/>
        </w:rPr>
      </w:pPr>
    </w:p>
    <w:p w14:paraId="71C1E7A6" w14:textId="77777777" w:rsidR="00C628E9" w:rsidRDefault="00C628E9" w:rsidP="00223715">
      <w:pPr>
        <w:pStyle w:val="Standard"/>
        <w:ind w:firstLine="708"/>
        <w:jc w:val="both"/>
        <w:rPr>
          <w:rFonts w:ascii="Arial" w:hAnsi="Arial" w:cs="Arial"/>
          <w:b/>
          <w:iCs/>
          <w:color w:val="auto"/>
          <w:sz w:val="22"/>
          <w:szCs w:val="22"/>
        </w:rPr>
      </w:pPr>
    </w:p>
    <w:p w14:paraId="6862122E" w14:textId="77777777" w:rsidR="00C628E9" w:rsidRDefault="00C628E9" w:rsidP="00223715">
      <w:pPr>
        <w:pStyle w:val="Standard"/>
        <w:ind w:firstLine="708"/>
        <w:jc w:val="both"/>
        <w:rPr>
          <w:rFonts w:ascii="Arial" w:hAnsi="Arial" w:cs="Arial"/>
          <w:b/>
          <w:iCs/>
          <w:color w:val="auto"/>
          <w:sz w:val="22"/>
          <w:szCs w:val="22"/>
        </w:rPr>
      </w:pPr>
    </w:p>
    <w:p w14:paraId="2BAC254C" w14:textId="77777777" w:rsidR="00C628E9" w:rsidRDefault="00C628E9" w:rsidP="00223715">
      <w:pPr>
        <w:pStyle w:val="Standard"/>
        <w:ind w:firstLine="708"/>
        <w:jc w:val="both"/>
        <w:rPr>
          <w:rFonts w:ascii="Arial" w:hAnsi="Arial" w:cs="Arial"/>
          <w:b/>
          <w:iCs/>
          <w:color w:val="auto"/>
          <w:sz w:val="22"/>
          <w:szCs w:val="22"/>
        </w:rPr>
      </w:pPr>
    </w:p>
    <w:p w14:paraId="08BC2038" w14:textId="77777777" w:rsidR="00C628E9" w:rsidRDefault="00C628E9" w:rsidP="00223715">
      <w:pPr>
        <w:pStyle w:val="Standard"/>
        <w:ind w:firstLine="708"/>
        <w:jc w:val="both"/>
        <w:rPr>
          <w:rFonts w:ascii="Arial" w:hAnsi="Arial" w:cs="Arial"/>
          <w:b/>
          <w:iCs/>
          <w:color w:val="auto"/>
          <w:sz w:val="22"/>
          <w:szCs w:val="22"/>
        </w:rPr>
      </w:pPr>
    </w:p>
    <w:p w14:paraId="345250EB" w14:textId="77777777" w:rsidR="00C628E9" w:rsidRDefault="00C628E9" w:rsidP="00223715">
      <w:pPr>
        <w:pStyle w:val="Standard"/>
        <w:ind w:firstLine="708"/>
        <w:jc w:val="both"/>
        <w:rPr>
          <w:rFonts w:ascii="Arial" w:hAnsi="Arial" w:cs="Arial"/>
          <w:b/>
          <w:iCs/>
          <w:color w:val="auto"/>
          <w:sz w:val="22"/>
          <w:szCs w:val="22"/>
        </w:rPr>
      </w:pPr>
    </w:p>
    <w:p w14:paraId="23F37222" w14:textId="77777777" w:rsidR="00C628E9" w:rsidRDefault="00C628E9" w:rsidP="00223715">
      <w:pPr>
        <w:pStyle w:val="Standard"/>
        <w:ind w:firstLine="708"/>
        <w:jc w:val="both"/>
        <w:rPr>
          <w:rFonts w:ascii="Arial" w:hAnsi="Arial" w:cs="Arial"/>
          <w:b/>
          <w:iCs/>
          <w:color w:val="auto"/>
          <w:sz w:val="22"/>
          <w:szCs w:val="22"/>
        </w:rPr>
      </w:pPr>
    </w:p>
    <w:p w14:paraId="1A66DCEB" w14:textId="77777777" w:rsidR="00C628E9" w:rsidRDefault="00C628E9" w:rsidP="00223715">
      <w:pPr>
        <w:pStyle w:val="Standard"/>
        <w:ind w:firstLine="708"/>
        <w:jc w:val="both"/>
        <w:rPr>
          <w:rFonts w:ascii="Arial" w:hAnsi="Arial" w:cs="Arial"/>
          <w:b/>
          <w:iCs/>
          <w:color w:val="auto"/>
          <w:sz w:val="22"/>
          <w:szCs w:val="22"/>
        </w:rPr>
      </w:pPr>
    </w:p>
    <w:p w14:paraId="6BD2C2B6" w14:textId="77777777" w:rsidR="00C628E9" w:rsidRDefault="00C628E9" w:rsidP="00223715">
      <w:pPr>
        <w:pStyle w:val="Standard"/>
        <w:ind w:firstLine="708"/>
        <w:jc w:val="both"/>
        <w:rPr>
          <w:rFonts w:ascii="Arial" w:hAnsi="Arial" w:cs="Arial"/>
          <w:b/>
          <w:iCs/>
          <w:color w:val="auto"/>
          <w:sz w:val="22"/>
          <w:szCs w:val="22"/>
        </w:rPr>
      </w:pPr>
    </w:p>
    <w:p w14:paraId="79BFD900" w14:textId="7735F3B1" w:rsidR="00223715" w:rsidRPr="0092430A" w:rsidRDefault="00223715" w:rsidP="00223715">
      <w:pPr>
        <w:pStyle w:val="Standard"/>
        <w:ind w:firstLine="708"/>
        <w:jc w:val="both"/>
        <w:rPr>
          <w:rFonts w:ascii="Arial" w:hAnsi="Arial" w:cs="Arial"/>
          <w:b/>
          <w:iCs/>
          <w:color w:val="auto"/>
          <w:sz w:val="22"/>
          <w:szCs w:val="22"/>
        </w:rPr>
      </w:pPr>
      <w:r w:rsidRPr="0092430A">
        <w:rPr>
          <w:rFonts w:ascii="Arial" w:hAnsi="Arial" w:cs="Arial"/>
          <w:b/>
          <w:iCs/>
          <w:color w:val="auto"/>
          <w:sz w:val="22"/>
          <w:szCs w:val="22"/>
        </w:rPr>
        <w:lastRenderedPageBreak/>
        <w:t>Contexte</w:t>
      </w:r>
    </w:p>
    <w:p w14:paraId="7C4B38BD" w14:textId="687FB1DD" w:rsidR="00223715" w:rsidRPr="0092430A" w:rsidRDefault="00223715" w:rsidP="00223715">
      <w:pPr>
        <w:jc w:val="both"/>
        <w:rPr>
          <w:rFonts w:ascii="Arial" w:hAnsi="Arial" w:cs="Arial"/>
          <w:sz w:val="22"/>
          <w:szCs w:val="22"/>
        </w:rPr>
      </w:pPr>
      <w:r w:rsidRPr="0092430A">
        <w:rPr>
          <w:rFonts w:ascii="Arial" w:hAnsi="Arial" w:cs="Arial"/>
          <w:sz w:val="22"/>
          <w:szCs w:val="22"/>
        </w:rPr>
        <w:t xml:space="preserve">Les bénéficiaires de la présente clause sont des personnes titulaires, </w:t>
      </w:r>
      <w:r w:rsidRPr="0092430A">
        <w:rPr>
          <w:rFonts w:ascii="Arial" w:hAnsi="Arial" w:cs="Arial"/>
          <w:iCs/>
          <w:kern w:val="3"/>
          <w:sz w:val="22"/>
          <w:szCs w:val="22"/>
        </w:rPr>
        <w:t>depuis moins de cinq</w:t>
      </w:r>
      <w:r>
        <w:rPr>
          <w:rFonts w:ascii="Arial" w:hAnsi="Arial" w:cs="Arial"/>
          <w:iCs/>
          <w:kern w:val="3"/>
          <w:sz w:val="22"/>
          <w:szCs w:val="22"/>
        </w:rPr>
        <w:t> </w:t>
      </w:r>
      <w:r w:rsidRPr="0092430A">
        <w:rPr>
          <w:rFonts w:ascii="Arial" w:hAnsi="Arial" w:cs="Arial"/>
          <w:iCs/>
          <w:kern w:val="3"/>
          <w:sz w:val="22"/>
          <w:szCs w:val="22"/>
        </w:rPr>
        <w:t>(5) ans, d’un diplôme français à finalité professionnelle dans le domaine de la conservation-restauration d</w:t>
      </w:r>
      <w:r w:rsidRPr="0092430A">
        <w:rPr>
          <w:rFonts w:ascii="Arial" w:hAnsi="Arial" w:cs="Arial"/>
          <w:iCs/>
          <w:sz w:val="22"/>
          <w:szCs w:val="22"/>
        </w:rPr>
        <w:t>’œuvres d’art</w:t>
      </w:r>
      <w:r w:rsidRPr="0092430A">
        <w:rPr>
          <w:rFonts w:ascii="Arial" w:hAnsi="Arial" w:cs="Arial"/>
          <w:iCs/>
          <w:kern w:val="3"/>
          <w:sz w:val="22"/>
          <w:szCs w:val="22"/>
        </w:rPr>
        <w:t xml:space="preserve"> ; diplôme délivré après cinq années de formation dans l'enseignement supérieur spécialisée dans le même domaine, </w:t>
      </w:r>
    </w:p>
    <w:p w14:paraId="6CCCA34B" w14:textId="77777777" w:rsidR="00223715" w:rsidRPr="0092430A" w:rsidRDefault="00223715" w:rsidP="00223715">
      <w:pPr>
        <w:pStyle w:val="Standard"/>
        <w:numPr>
          <w:ilvl w:val="0"/>
          <w:numId w:val="3"/>
        </w:numPr>
        <w:rPr>
          <w:rFonts w:ascii="Arial" w:hAnsi="Arial" w:cs="Arial"/>
          <w:iCs/>
          <w:sz w:val="22"/>
          <w:szCs w:val="22"/>
        </w:rPr>
      </w:pPr>
      <w:proofErr w:type="gramStart"/>
      <w:r w:rsidRPr="0092430A">
        <w:rPr>
          <w:rFonts w:ascii="Arial" w:hAnsi="Arial" w:cs="Arial"/>
          <w:iCs/>
          <w:sz w:val="22"/>
          <w:szCs w:val="22"/>
        </w:rPr>
        <w:t>soit</w:t>
      </w:r>
      <w:proofErr w:type="gramEnd"/>
      <w:r w:rsidRPr="0092430A">
        <w:rPr>
          <w:rFonts w:ascii="Arial" w:hAnsi="Arial" w:cs="Arial"/>
          <w:iCs/>
          <w:sz w:val="22"/>
          <w:szCs w:val="22"/>
        </w:rPr>
        <w:t xml:space="preserve"> conférant le grade de master, </w:t>
      </w:r>
    </w:p>
    <w:p w14:paraId="01A15F2C" w14:textId="77777777" w:rsidR="00223715" w:rsidRPr="0092430A" w:rsidRDefault="00223715" w:rsidP="00223715">
      <w:pPr>
        <w:pStyle w:val="Standard"/>
        <w:numPr>
          <w:ilvl w:val="0"/>
          <w:numId w:val="3"/>
        </w:numPr>
        <w:jc w:val="both"/>
        <w:rPr>
          <w:rFonts w:ascii="Arial" w:hAnsi="Arial" w:cs="Arial"/>
          <w:iCs/>
          <w:sz w:val="22"/>
          <w:szCs w:val="22"/>
        </w:rPr>
      </w:pPr>
      <w:proofErr w:type="gramStart"/>
      <w:r w:rsidRPr="0092430A">
        <w:rPr>
          <w:rFonts w:ascii="Arial" w:hAnsi="Arial" w:cs="Arial"/>
          <w:iCs/>
          <w:sz w:val="22"/>
          <w:szCs w:val="22"/>
        </w:rPr>
        <w:t>soit</w:t>
      </w:r>
      <w:proofErr w:type="gramEnd"/>
      <w:r w:rsidRPr="0092430A">
        <w:rPr>
          <w:rFonts w:ascii="Arial" w:hAnsi="Arial" w:cs="Arial"/>
          <w:iCs/>
          <w:sz w:val="22"/>
          <w:szCs w:val="22"/>
        </w:rPr>
        <w:t xml:space="preserve"> répondant à des conditions définies par un arrêté du ministre chargé de la culture. Dans ce second cas, un arrêté du ministre chargé de la culture constate la conformité du diplôme à ces conditions (article R. 452-10 du Code du patrimoine).</w:t>
      </w:r>
    </w:p>
    <w:p w14:paraId="1B444918" w14:textId="77777777" w:rsidR="00223715" w:rsidRPr="0092430A" w:rsidRDefault="00223715" w:rsidP="00B57EBC">
      <w:pPr>
        <w:spacing w:before="120"/>
        <w:jc w:val="both"/>
        <w:rPr>
          <w:rFonts w:ascii="Arial" w:hAnsi="Arial" w:cs="Arial"/>
          <w:sz w:val="22"/>
          <w:szCs w:val="22"/>
        </w:rPr>
      </w:pPr>
      <w:r w:rsidRPr="0092430A">
        <w:rPr>
          <w:rFonts w:ascii="Arial" w:hAnsi="Arial" w:cs="Arial"/>
          <w:sz w:val="22"/>
          <w:szCs w:val="22"/>
        </w:rPr>
        <w:t>L’insertion professionnelle de ces diplômés constitue un enjeu majeur pour le ministère de la Culture, tant pour assurer la transmission des compétences indispensables à la préservation du patrimoine que pour garantir une concurrence effective dans les marchés publics relevant du ministère, de ses services déconcentrés ou de ses services à compétence nationale.</w:t>
      </w:r>
    </w:p>
    <w:p w14:paraId="25754525" w14:textId="77777777" w:rsidR="00223715" w:rsidRDefault="00223715" w:rsidP="00B57EBC">
      <w:pPr>
        <w:spacing w:before="120"/>
        <w:jc w:val="both"/>
        <w:rPr>
          <w:rFonts w:ascii="Arial" w:hAnsi="Arial" w:cs="Arial"/>
          <w:sz w:val="22"/>
          <w:szCs w:val="22"/>
        </w:rPr>
      </w:pPr>
      <w:r w:rsidRPr="0092430A">
        <w:rPr>
          <w:rFonts w:ascii="Arial" w:hAnsi="Arial" w:cs="Arial"/>
          <w:sz w:val="22"/>
          <w:szCs w:val="22"/>
        </w:rPr>
        <w:t xml:space="preserve">Pour les néo-diplômés, le début de carrière correspond à une période de grande vulnérabilité : près de 70 % exercent en tant qu’indépendants et rencontrent des difficultés structurelles (lenteur de la </w:t>
      </w:r>
      <w:r w:rsidRPr="0092430A">
        <w:rPr>
          <w:rFonts w:ascii="Arial" w:hAnsi="Arial" w:cs="Arial"/>
          <w:iCs/>
          <w:sz w:val="22"/>
          <w:szCs w:val="22"/>
        </w:rPr>
        <w:t xml:space="preserve">construction du réseau, accès complexe à une commande publique pourtant nécessaire à la formation, précarité économique). </w:t>
      </w:r>
      <w:r w:rsidRPr="0092430A">
        <w:rPr>
          <w:rFonts w:ascii="Arial" w:hAnsi="Arial" w:cs="Arial"/>
          <w:sz w:val="22"/>
          <w:szCs w:val="22"/>
        </w:rPr>
        <w:t xml:space="preserve">En conséquence, environ 10 % des diplômés en conservation-restauration abandonnent ce secteur, privant ainsi l’État de compétences rares et essentielles. </w:t>
      </w:r>
    </w:p>
    <w:p w14:paraId="1EEA53A1" w14:textId="77777777" w:rsidR="00223715" w:rsidRDefault="00223715" w:rsidP="00B57EBC">
      <w:pPr>
        <w:spacing w:before="120"/>
        <w:jc w:val="both"/>
        <w:rPr>
          <w:rFonts w:ascii="Arial" w:hAnsi="Arial" w:cs="Arial"/>
          <w:sz w:val="22"/>
          <w:szCs w:val="22"/>
        </w:rPr>
      </w:pPr>
      <w:r w:rsidRPr="0092430A">
        <w:rPr>
          <w:rFonts w:ascii="Arial" w:hAnsi="Arial" w:cs="Arial"/>
          <w:sz w:val="22"/>
          <w:szCs w:val="22"/>
        </w:rPr>
        <w:t>La clause sociale d’insertion constitue ainsi un levier d’ouverture au monde professionnel, permettant aux néo-diplômés de bénéficier de l’expérience de restaurateurs confirmés afin de perfectionner leurs compétences, de développer leur spécialité et de se familiariser avec la commande publique.</w:t>
      </w:r>
    </w:p>
    <w:p w14:paraId="1E9705A5" w14:textId="77777777" w:rsidR="00223715" w:rsidRDefault="00223715" w:rsidP="00223715">
      <w:pPr>
        <w:rPr>
          <w:rFonts w:ascii="Arial" w:hAnsi="Arial" w:cs="Arial"/>
          <w:sz w:val="22"/>
          <w:szCs w:val="22"/>
        </w:rPr>
      </w:pPr>
    </w:p>
    <w:p w14:paraId="73A3D209" w14:textId="77777777" w:rsidR="00223715" w:rsidRDefault="00223715" w:rsidP="00223715">
      <w:pPr>
        <w:rPr>
          <w:rFonts w:ascii="Arial" w:hAnsi="Arial" w:cs="Arial"/>
          <w:sz w:val="22"/>
          <w:szCs w:val="22"/>
        </w:rPr>
      </w:pPr>
    </w:p>
    <w:p w14:paraId="44FD6552" w14:textId="2B6FE1F3" w:rsidR="00223715" w:rsidRPr="00583E12" w:rsidRDefault="00223715" w:rsidP="00583E12">
      <w:pPr>
        <w:pStyle w:val="Standard"/>
        <w:ind w:firstLine="708"/>
        <w:jc w:val="both"/>
        <w:rPr>
          <w:rFonts w:ascii="Arial" w:hAnsi="Arial" w:cs="Arial"/>
          <w:b/>
          <w:iCs/>
          <w:color w:val="auto"/>
          <w:sz w:val="22"/>
          <w:szCs w:val="22"/>
        </w:rPr>
      </w:pPr>
      <w:r>
        <w:rPr>
          <w:rFonts w:ascii="Arial" w:hAnsi="Arial" w:cs="Arial"/>
          <w:b/>
          <w:iCs/>
          <w:color w:val="auto"/>
          <w:sz w:val="22"/>
          <w:szCs w:val="22"/>
        </w:rPr>
        <w:t>Mise en œuvre de la clause</w:t>
      </w:r>
    </w:p>
    <w:p w14:paraId="1F50D13D" w14:textId="77777777" w:rsidR="00793D30" w:rsidRDefault="00793D30" w:rsidP="00223715">
      <w:pPr>
        <w:rPr>
          <w:rFonts w:ascii="Arial" w:hAnsi="Arial" w:cs="Arial"/>
          <w:sz w:val="22"/>
          <w:szCs w:val="22"/>
        </w:rPr>
      </w:pPr>
    </w:p>
    <w:p w14:paraId="1DC2FA7C" w14:textId="72ADEF97" w:rsidR="00223715" w:rsidRDefault="00223715" w:rsidP="00DE6E1C">
      <w:pPr>
        <w:jc w:val="both"/>
        <w:rPr>
          <w:rFonts w:ascii="Arial" w:hAnsi="Arial" w:cs="Arial"/>
          <w:iCs/>
          <w:color w:val="000000" w:themeColor="text1"/>
          <w:sz w:val="22"/>
          <w:szCs w:val="22"/>
        </w:rPr>
      </w:pPr>
      <w:r w:rsidRPr="0092430A">
        <w:rPr>
          <w:rFonts w:ascii="Arial" w:hAnsi="Arial" w:cs="Arial"/>
          <w:sz w:val="22"/>
          <w:szCs w:val="22"/>
        </w:rPr>
        <w:t xml:space="preserve">La clause sociale prévue au présent marché </w:t>
      </w:r>
      <w:r w:rsidR="00DE6E1C">
        <w:rPr>
          <w:rFonts w:ascii="Arial" w:hAnsi="Arial" w:cs="Arial"/>
          <w:sz w:val="22"/>
          <w:szCs w:val="22"/>
        </w:rPr>
        <w:t xml:space="preserve">demande </w:t>
      </w:r>
      <w:r w:rsidRPr="0092430A">
        <w:rPr>
          <w:rFonts w:ascii="Arial" w:hAnsi="Arial" w:cs="Arial"/>
          <w:sz w:val="22"/>
          <w:szCs w:val="22"/>
        </w:rPr>
        <w:t xml:space="preserve">aux candidats de mettre en œuvre une action d’insertion professionnelle en faveur d’un ou plusieurs néo-diplômés. À ce titre, les candidats s’engagent à réserver un volume minimal de demi-journées de travail, ce volume pouvant être dépassé pour des missions confiées à un ou plusieurs néo-diplômés. </w:t>
      </w:r>
      <w:r w:rsidRPr="00DE6E1C">
        <w:rPr>
          <w:rFonts w:ascii="Arial" w:hAnsi="Arial" w:cs="Arial"/>
          <w:iCs/>
          <w:color w:val="000000" w:themeColor="text1"/>
          <w:sz w:val="22"/>
          <w:szCs w:val="22"/>
        </w:rPr>
        <w:t>Le volume horaire prévu peut être réparti au bénéfice de plusieurs néo-diplômés.</w:t>
      </w:r>
      <w:r w:rsidRPr="0092430A">
        <w:rPr>
          <w:rFonts w:ascii="Arial" w:hAnsi="Arial" w:cs="Arial"/>
          <w:iCs/>
          <w:color w:val="000000" w:themeColor="text1"/>
          <w:sz w:val="22"/>
          <w:szCs w:val="22"/>
        </w:rPr>
        <w:t xml:space="preserve"> </w:t>
      </w:r>
    </w:p>
    <w:p w14:paraId="2FD3FFA0" w14:textId="77777777" w:rsidR="002A0C2F" w:rsidRDefault="002A0C2F" w:rsidP="00DE6E1C">
      <w:pPr>
        <w:jc w:val="both"/>
        <w:rPr>
          <w:rFonts w:ascii="Arial" w:hAnsi="Arial" w:cs="Arial"/>
          <w:iCs/>
          <w:color w:val="000000" w:themeColor="text1"/>
          <w:sz w:val="22"/>
          <w:szCs w:val="22"/>
        </w:rPr>
      </w:pPr>
    </w:p>
    <w:p w14:paraId="1EB02B44" w14:textId="67788FC4" w:rsidR="002A0C2F" w:rsidRDefault="002A0C2F" w:rsidP="00DE6E1C">
      <w:pPr>
        <w:jc w:val="both"/>
        <w:rPr>
          <w:rFonts w:ascii="Arial" w:hAnsi="Arial" w:cs="Arial"/>
          <w:iCs/>
          <w:color w:val="000000" w:themeColor="text1"/>
          <w:sz w:val="22"/>
          <w:szCs w:val="22"/>
        </w:rPr>
      </w:pPr>
      <w:r w:rsidRPr="0092430A">
        <w:rPr>
          <w:rFonts w:ascii="Arial" w:hAnsi="Arial" w:cs="Arial"/>
          <w:sz w:val="22"/>
          <w:szCs w:val="22"/>
        </w:rPr>
        <w:t xml:space="preserve">Conformément à l’article L.2112-2 du code de la commande publique, la présente clause constitue une condition d’exécution du marché, liée à l’objet de celui-ci. Les activités </w:t>
      </w:r>
      <w:r>
        <w:rPr>
          <w:rFonts w:ascii="Arial" w:hAnsi="Arial" w:cs="Arial"/>
          <w:sz w:val="22"/>
          <w:szCs w:val="22"/>
        </w:rPr>
        <w:t>que le titulaire entend confier au néo-diplômé</w:t>
      </w:r>
      <w:r w:rsidRPr="0092430A">
        <w:rPr>
          <w:rFonts w:ascii="Arial" w:hAnsi="Arial" w:cs="Arial"/>
          <w:sz w:val="22"/>
          <w:szCs w:val="22"/>
        </w:rPr>
        <w:t xml:space="preserve"> doivent impérativement respecter cette exigence.</w:t>
      </w:r>
    </w:p>
    <w:p w14:paraId="5C101A99" w14:textId="77777777" w:rsidR="00223715" w:rsidRDefault="00223715" w:rsidP="00223715">
      <w:pPr>
        <w:rPr>
          <w:rFonts w:ascii="Arial" w:hAnsi="Arial" w:cs="Arial"/>
          <w:sz w:val="22"/>
          <w:szCs w:val="22"/>
        </w:rPr>
      </w:pPr>
    </w:p>
    <w:p w14:paraId="774D087A" w14:textId="77777777" w:rsidR="002A0C2F" w:rsidRDefault="002A0C2F" w:rsidP="00223715">
      <w:pPr>
        <w:rPr>
          <w:rFonts w:ascii="Arial" w:hAnsi="Arial" w:cs="Arial"/>
          <w:iCs/>
          <w:sz w:val="22"/>
          <w:szCs w:val="22"/>
        </w:rPr>
      </w:pPr>
    </w:p>
    <w:p w14:paraId="6B85928D" w14:textId="1F9A063B" w:rsidR="00583E12" w:rsidRDefault="00583E12" w:rsidP="00583E12">
      <w:pPr>
        <w:jc w:val="both"/>
        <w:rPr>
          <w:rFonts w:ascii="Arial" w:hAnsi="Arial" w:cs="Arial"/>
          <w:iCs/>
          <w:sz w:val="22"/>
          <w:szCs w:val="22"/>
        </w:rPr>
      </w:pPr>
      <w:r w:rsidRPr="00583E12">
        <w:rPr>
          <w:rFonts w:ascii="Arial" w:hAnsi="Arial" w:cs="Arial"/>
          <w:b/>
          <w:bCs/>
          <w:sz w:val="22"/>
          <w:szCs w:val="22"/>
          <w:u w:val="single"/>
        </w:rPr>
        <w:t>Au stade de la consultation et de la remise des offres</w:t>
      </w:r>
      <w:r>
        <w:rPr>
          <w:rFonts w:ascii="Arial" w:hAnsi="Arial" w:cs="Arial"/>
          <w:sz w:val="22"/>
          <w:szCs w:val="22"/>
        </w:rPr>
        <w:t>, l</w:t>
      </w:r>
      <w:r w:rsidR="00223715">
        <w:rPr>
          <w:rFonts w:ascii="Arial" w:hAnsi="Arial" w:cs="Arial"/>
          <w:sz w:val="22"/>
          <w:szCs w:val="22"/>
        </w:rPr>
        <w:t>es candidats</w:t>
      </w:r>
      <w:r w:rsidR="00223715" w:rsidRPr="0092430A">
        <w:rPr>
          <w:rFonts w:ascii="Arial" w:hAnsi="Arial" w:cs="Arial"/>
          <w:sz w:val="22"/>
          <w:szCs w:val="22"/>
        </w:rPr>
        <w:t xml:space="preserve"> doivent en outre décrire avec précision les missions </w:t>
      </w:r>
      <w:r>
        <w:rPr>
          <w:rFonts w:ascii="Arial" w:hAnsi="Arial" w:cs="Arial"/>
          <w:sz w:val="22"/>
          <w:szCs w:val="22"/>
        </w:rPr>
        <w:t xml:space="preserve">qu’ils envisagent </w:t>
      </w:r>
      <w:r w:rsidR="00223715" w:rsidRPr="0092430A">
        <w:rPr>
          <w:rFonts w:ascii="Arial" w:hAnsi="Arial" w:cs="Arial"/>
          <w:sz w:val="22"/>
          <w:szCs w:val="22"/>
        </w:rPr>
        <w:t>confi</w:t>
      </w:r>
      <w:r>
        <w:rPr>
          <w:rFonts w:ascii="Arial" w:hAnsi="Arial" w:cs="Arial"/>
          <w:sz w:val="22"/>
          <w:szCs w:val="22"/>
        </w:rPr>
        <w:t>er au(x) néo-diplômé(s)</w:t>
      </w:r>
      <w:r w:rsidR="00223715" w:rsidRPr="0092430A">
        <w:rPr>
          <w:rFonts w:ascii="Arial" w:hAnsi="Arial" w:cs="Arial"/>
          <w:sz w:val="22"/>
          <w:szCs w:val="22"/>
        </w:rPr>
        <w:t xml:space="preserve"> ainsi que le dispositif d’encadrement mis en place pour assurer la bonne exécution</w:t>
      </w:r>
      <w:r w:rsidR="00223715">
        <w:rPr>
          <w:rFonts w:ascii="Arial" w:hAnsi="Arial" w:cs="Arial"/>
          <w:sz w:val="22"/>
          <w:szCs w:val="22"/>
        </w:rPr>
        <w:t xml:space="preserve"> de la clause</w:t>
      </w:r>
      <w:r w:rsidR="00223715" w:rsidRPr="0092430A">
        <w:rPr>
          <w:rFonts w:ascii="Arial" w:hAnsi="Arial" w:cs="Arial"/>
          <w:sz w:val="22"/>
          <w:szCs w:val="22"/>
        </w:rPr>
        <w:t>.</w:t>
      </w:r>
      <w:r w:rsidR="00223715">
        <w:rPr>
          <w:rFonts w:ascii="Arial" w:hAnsi="Arial" w:cs="Arial"/>
          <w:sz w:val="22"/>
          <w:szCs w:val="22"/>
        </w:rPr>
        <w:t xml:space="preserve"> </w:t>
      </w:r>
      <w:r>
        <w:rPr>
          <w:rFonts w:ascii="Arial" w:hAnsi="Arial" w:cs="Arial"/>
          <w:sz w:val="22"/>
          <w:szCs w:val="22"/>
        </w:rPr>
        <w:t xml:space="preserve">A cette fin, les candidats doivent </w:t>
      </w:r>
      <w:r w:rsidR="005A6619">
        <w:rPr>
          <w:rFonts w:ascii="Arial" w:hAnsi="Arial" w:cs="Arial"/>
          <w:sz w:val="22"/>
          <w:szCs w:val="22"/>
        </w:rPr>
        <w:t xml:space="preserve">renseigner </w:t>
      </w:r>
      <w:r>
        <w:rPr>
          <w:rFonts w:ascii="Arial" w:hAnsi="Arial" w:cs="Arial"/>
          <w:sz w:val="22"/>
          <w:szCs w:val="22"/>
        </w:rPr>
        <w:t xml:space="preserve">l’encart correspondant dans le cadre de </w:t>
      </w:r>
      <w:r w:rsidR="005A6619">
        <w:rPr>
          <w:rFonts w:ascii="Arial" w:hAnsi="Arial" w:cs="Arial"/>
          <w:sz w:val="22"/>
          <w:szCs w:val="22"/>
        </w:rPr>
        <w:t>réponse</w:t>
      </w:r>
      <w:r>
        <w:rPr>
          <w:rFonts w:ascii="Arial" w:hAnsi="Arial" w:cs="Arial"/>
          <w:sz w:val="22"/>
          <w:szCs w:val="22"/>
        </w:rPr>
        <w:t xml:space="preserve"> technique</w:t>
      </w:r>
      <w:r w:rsidR="005A55EC">
        <w:rPr>
          <w:rFonts w:ascii="Arial" w:hAnsi="Arial" w:cs="Arial"/>
          <w:sz w:val="22"/>
          <w:szCs w:val="22"/>
        </w:rPr>
        <w:t>, environnemental et social</w:t>
      </w:r>
      <w:r>
        <w:rPr>
          <w:rFonts w:ascii="Arial" w:hAnsi="Arial" w:cs="Arial"/>
          <w:sz w:val="22"/>
          <w:szCs w:val="22"/>
        </w:rPr>
        <w:t xml:space="preserve"> (C</w:t>
      </w:r>
      <w:r w:rsidR="005A6619">
        <w:rPr>
          <w:rFonts w:ascii="Arial" w:hAnsi="Arial" w:cs="Arial"/>
          <w:sz w:val="22"/>
          <w:szCs w:val="22"/>
        </w:rPr>
        <w:t>R</w:t>
      </w:r>
      <w:r>
        <w:rPr>
          <w:rFonts w:ascii="Arial" w:hAnsi="Arial" w:cs="Arial"/>
          <w:sz w:val="22"/>
          <w:szCs w:val="22"/>
        </w:rPr>
        <w:t>T</w:t>
      </w:r>
      <w:r w:rsidR="005A6619">
        <w:rPr>
          <w:rFonts w:ascii="Arial" w:hAnsi="Arial" w:cs="Arial"/>
          <w:sz w:val="22"/>
          <w:szCs w:val="22"/>
        </w:rPr>
        <w:t>E</w:t>
      </w:r>
      <w:r w:rsidR="005A55EC">
        <w:rPr>
          <w:rFonts w:ascii="Arial" w:hAnsi="Arial" w:cs="Arial"/>
          <w:sz w:val="22"/>
          <w:szCs w:val="22"/>
        </w:rPr>
        <w:t>S</w:t>
      </w:r>
      <w:r>
        <w:rPr>
          <w:rFonts w:ascii="Arial" w:hAnsi="Arial" w:cs="Arial"/>
          <w:sz w:val="22"/>
          <w:szCs w:val="22"/>
        </w:rPr>
        <w:t>)</w:t>
      </w:r>
      <w:r w:rsidR="00223715" w:rsidRPr="0092430A">
        <w:rPr>
          <w:rFonts w:ascii="Arial" w:hAnsi="Arial" w:cs="Arial"/>
          <w:iCs/>
          <w:sz w:val="22"/>
          <w:szCs w:val="22"/>
        </w:rPr>
        <w:t xml:space="preserve"> </w:t>
      </w:r>
      <w:r w:rsidR="00223715" w:rsidRPr="00B57EBC">
        <w:rPr>
          <w:rFonts w:ascii="Arial" w:hAnsi="Arial" w:cs="Arial"/>
          <w:iCs/>
          <w:sz w:val="22"/>
          <w:szCs w:val="22"/>
        </w:rPr>
        <w:t>(</w:t>
      </w:r>
      <w:r w:rsidR="00223715" w:rsidRPr="00B57EBC">
        <w:rPr>
          <w:rFonts w:ascii="Arial" w:hAnsi="Arial" w:cs="Arial"/>
          <w:i/>
          <w:iCs/>
          <w:sz w:val="22"/>
          <w:szCs w:val="22"/>
        </w:rPr>
        <w:t xml:space="preserve">cf. annexe </w:t>
      </w:r>
      <w:r w:rsidR="005A6619" w:rsidRPr="00B57EBC">
        <w:rPr>
          <w:rFonts w:ascii="Arial" w:hAnsi="Arial" w:cs="Arial"/>
          <w:i/>
          <w:iCs/>
          <w:sz w:val="22"/>
          <w:szCs w:val="22"/>
        </w:rPr>
        <w:t>6 au CCTP</w:t>
      </w:r>
      <w:r w:rsidR="00223715" w:rsidRPr="00B57EBC">
        <w:rPr>
          <w:rFonts w:ascii="Arial" w:hAnsi="Arial" w:cs="Arial"/>
          <w:i/>
          <w:iCs/>
          <w:sz w:val="22"/>
          <w:szCs w:val="22"/>
        </w:rPr>
        <w:t>)</w:t>
      </w:r>
      <w:r w:rsidRPr="00B57EBC">
        <w:rPr>
          <w:rFonts w:ascii="Arial" w:hAnsi="Arial" w:cs="Arial"/>
          <w:iCs/>
          <w:sz w:val="22"/>
          <w:szCs w:val="22"/>
        </w:rPr>
        <w:t xml:space="preserve"> afin </w:t>
      </w:r>
      <w:r>
        <w:rPr>
          <w:rFonts w:ascii="Arial" w:hAnsi="Arial" w:cs="Arial"/>
          <w:iCs/>
          <w:sz w:val="22"/>
          <w:szCs w:val="22"/>
        </w:rPr>
        <w:t>a minima d’identifier</w:t>
      </w:r>
    </w:p>
    <w:p w14:paraId="21495D5B" w14:textId="650138FB" w:rsidR="00583E12" w:rsidRDefault="00583E12" w:rsidP="002A0C2F">
      <w:pPr>
        <w:pStyle w:val="Paragraphedeliste"/>
        <w:numPr>
          <w:ilvl w:val="0"/>
          <w:numId w:val="11"/>
        </w:numPr>
        <w:jc w:val="both"/>
        <w:rPr>
          <w:rFonts w:ascii="Arial" w:hAnsi="Arial" w:cs="Arial"/>
          <w:iCs/>
        </w:rPr>
      </w:pPr>
      <w:proofErr w:type="gramStart"/>
      <w:r>
        <w:rPr>
          <w:rFonts w:ascii="Arial" w:hAnsi="Arial" w:cs="Arial"/>
          <w:iCs/>
        </w:rPr>
        <w:t>le</w:t>
      </w:r>
      <w:proofErr w:type="gramEnd"/>
      <w:r>
        <w:rPr>
          <w:rFonts w:ascii="Arial" w:hAnsi="Arial" w:cs="Arial"/>
          <w:iCs/>
        </w:rPr>
        <w:t xml:space="preserve"> référent, chargé d’accompagner le néo-diplômé dans l’exécution du marché, et ses qualifications (à défaut de désignation, le mandataire sera considéré comme référent) ; </w:t>
      </w:r>
    </w:p>
    <w:p w14:paraId="35A517C2" w14:textId="1A318C48" w:rsidR="00583E12" w:rsidRPr="002A0C2F" w:rsidRDefault="00583E12" w:rsidP="002A0C2F">
      <w:pPr>
        <w:pStyle w:val="Paragraphedeliste"/>
        <w:numPr>
          <w:ilvl w:val="0"/>
          <w:numId w:val="11"/>
        </w:numPr>
        <w:jc w:val="both"/>
        <w:rPr>
          <w:rFonts w:ascii="Arial" w:hAnsi="Arial" w:cs="Arial"/>
          <w:iCs/>
        </w:rPr>
      </w:pPr>
      <w:proofErr w:type="gramStart"/>
      <w:r>
        <w:rPr>
          <w:rFonts w:ascii="Arial" w:hAnsi="Arial" w:cs="Arial"/>
          <w:iCs/>
        </w:rPr>
        <w:t>le</w:t>
      </w:r>
      <w:proofErr w:type="gramEnd"/>
      <w:r>
        <w:rPr>
          <w:rFonts w:ascii="Arial" w:hAnsi="Arial" w:cs="Arial"/>
          <w:iCs/>
        </w:rPr>
        <w:t xml:space="preserve"> dispositif d’encadrement (typologie de missions confiées, durées des missions confiées, niveau de responsabilité, etc.).</w:t>
      </w:r>
    </w:p>
    <w:p w14:paraId="238E76CA" w14:textId="7DC6AC42" w:rsidR="00583E12" w:rsidRDefault="00583E12" w:rsidP="00583E12">
      <w:pPr>
        <w:jc w:val="both"/>
        <w:rPr>
          <w:rFonts w:ascii="Arial" w:hAnsi="Arial" w:cs="Arial"/>
          <w:i/>
          <w:sz w:val="22"/>
          <w:szCs w:val="22"/>
        </w:rPr>
      </w:pPr>
      <w:r w:rsidRPr="00DA1201">
        <w:rPr>
          <w:rFonts w:ascii="Arial" w:hAnsi="Arial" w:cs="Arial"/>
          <w:i/>
          <w:sz w:val="22"/>
          <w:szCs w:val="22"/>
          <w:highlight w:val="lightGray"/>
          <w:u w:val="single"/>
        </w:rPr>
        <w:t>NB </w:t>
      </w:r>
      <w:r w:rsidRPr="00DA1201">
        <w:rPr>
          <w:rFonts w:ascii="Arial" w:hAnsi="Arial" w:cs="Arial"/>
          <w:i/>
          <w:sz w:val="22"/>
          <w:szCs w:val="22"/>
          <w:highlight w:val="lightGray"/>
        </w:rPr>
        <w:t>: Il n’est pas obligatoire d’avoir identifié dès la remise des offres un ou des néo-diplômés nominativement. Cette identification peut également avoir lieu en cours d’exécution du marché.</w:t>
      </w:r>
    </w:p>
    <w:p w14:paraId="36C06D5F" w14:textId="77777777" w:rsidR="00583E12" w:rsidRPr="00583E12" w:rsidRDefault="00583E12" w:rsidP="00583E12">
      <w:pPr>
        <w:jc w:val="both"/>
        <w:rPr>
          <w:rFonts w:ascii="Arial" w:hAnsi="Arial" w:cs="Arial"/>
          <w:i/>
          <w:sz w:val="22"/>
          <w:szCs w:val="22"/>
        </w:rPr>
      </w:pPr>
    </w:p>
    <w:p w14:paraId="56B7A44B" w14:textId="16C10F62" w:rsidR="00583E12" w:rsidRPr="0092430A" w:rsidRDefault="00583E12" w:rsidP="00583E12">
      <w:pPr>
        <w:jc w:val="both"/>
        <w:rPr>
          <w:rFonts w:ascii="Arial" w:hAnsi="Arial" w:cs="Arial"/>
          <w:sz w:val="22"/>
          <w:szCs w:val="22"/>
        </w:rPr>
      </w:pPr>
      <w:r w:rsidRPr="00583E12">
        <w:rPr>
          <w:rFonts w:ascii="Arial" w:hAnsi="Arial" w:cs="Arial"/>
          <w:b/>
          <w:bCs/>
          <w:sz w:val="22"/>
          <w:szCs w:val="22"/>
          <w:u w:val="single"/>
        </w:rPr>
        <w:lastRenderedPageBreak/>
        <w:t>Après notification du marché</w:t>
      </w:r>
      <w:r w:rsidRPr="0092430A">
        <w:rPr>
          <w:rFonts w:ascii="Arial" w:hAnsi="Arial" w:cs="Arial"/>
          <w:sz w:val="22"/>
          <w:szCs w:val="22"/>
        </w:rPr>
        <w:t>, le titulaire doit enregistrer dans Eclauses l’identité du ou des néo-diplômés retenu</w:t>
      </w:r>
      <w:r>
        <w:rPr>
          <w:rFonts w:ascii="Arial" w:hAnsi="Arial" w:cs="Arial"/>
          <w:sz w:val="22"/>
          <w:szCs w:val="22"/>
        </w:rPr>
        <w:t>(</w:t>
      </w:r>
      <w:r w:rsidRPr="0092430A">
        <w:rPr>
          <w:rFonts w:ascii="Arial" w:hAnsi="Arial" w:cs="Arial"/>
          <w:sz w:val="22"/>
          <w:szCs w:val="22"/>
        </w:rPr>
        <w:t>s</w:t>
      </w:r>
      <w:r>
        <w:rPr>
          <w:rFonts w:ascii="Arial" w:hAnsi="Arial" w:cs="Arial"/>
          <w:sz w:val="22"/>
          <w:szCs w:val="22"/>
        </w:rPr>
        <w:t>)</w:t>
      </w:r>
      <w:r w:rsidRPr="0092430A">
        <w:rPr>
          <w:rFonts w:ascii="Arial" w:hAnsi="Arial" w:cs="Arial"/>
          <w:sz w:val="22"/>
          <w:szCs w:val="22"/>
        </w:rPr>
        <w:t xml:space="preserve">, afin que l’acheteur puisse </w:t>
      </w:r>
      <w:r w:rsidR="002A0C2F">
        <w:rPr>
          <w:rFonts w:ascii="Arial" w:hAnsi="Arial" w:cs="Arial"/>
          <w:sz w:val="22"/>
          <w:szCs w:val="22"/>
        </w:rPr>
        <w:t xml:space="preserve">valider le profil du néo-diplômé retenu et </w:t>
      </w:r>
      <w:r>
        <w:rPr>
          <w:rFonts w:ascii="Arial" w:hAnsi="Arial" w:cs="Arial"/>
          <w:sz w:val="22"/>
          <w:szCs w:val="22"/>
        </w:rPr>
        <w:t>suivre la bonne exécution de la clause</w:t>
      </w:r>
      <w:r w:rsidRPr="0092430A">
        <w:rPr>
          <w:rFonts w:ascii="Arial" w:hAnsi="Arial" w:cs="Arial"/>
          <w:sz w:val="22"/>
          <w:szCs w:val="22"/>
        </w:rPr>
        <w:t xml:space="preserve">. </w:t>
      </w:r>
      <w:r w:rsidRPr="00583E12">
        <w:rPr>
          <w:rFonts w:ascii="Arial" w:hAnsi="Arial" w:cs="Arial"/>
          <w:sz w:val="22"/>
          <w:szCs w:val="22"/>
        </w:rPr>
        <w:t xml:space="preserve">L’intégration du néo-diplômé dans le groupement retenu doit être formalisée par </w:t>
      </w:r>
      <w:r>
        <w:rPr>
          <w:rFonts w:ascii="Arial" w:hAnsi="Arial" w:cs="Arial"/>
          <w:sz w:val="22"/>
          <w:szCs w:val="22"/>
        </w:rPr>
        <w:t>les documents administratifs adéquats</w:t>
      </w:r>
      <w:r w:rsidR="002A0C2F">
        <w:rPr>
          <w:rFonts w:ascii="Arial" w:hAnsi="Arial" w:cs="Arial"/>
          <w:sz w:val="22"/>
          <w:szCs w:val="22"/>
        </w:rPr>
        <w:t>, quel que soit le stade d’identification du profil du néo-diplômé retenu</w:t>
      </w:r>
      <w:r w:rsidRPr="0092430A">
        <w:rPr>
          <w:rFonts w:ascii="Arial" w:hAnsi="Arial" w:cs="Arial"/>
          <w:sz w:val="22"/>
          <w:szCs w:val="22"/>
        </w:rPr>
        <w:t>. Cette formalisation peut prendre l’une des formes suivantes</w:t>
      </w:r>
      <w:r>
        <w:rPr>
          <w:rFonts w:ascii="Arial" w:hAnsi="Arial" w:cs="Arial"/>
          <w:sz w:val="22"/>
          <w:szCs w:val="22"/>
        </w:rPr>
        <w:t> </w:t>
      </w:r>
      <w:r w:rsidRPr="0092430A">
        <w:rPr>
          <w:rFonts w:ascii="Arial" w:hAnsi="Arial" w:cs="Arial"/>
          <w:sz w:val="22"/>
          <w:szCs w:val="22"/>
        </w:rPr>
        <w:t xml:space="preserve">: </w:t>
      </w:r>
    </w:p>
    <w:p w14:paraId="5E26AD7B" w14:textId="0982BDCA" w:rsidR="00583E12" w:rsidRPr="0092430A" w:rsidRDefault="00583E12" w:rsidP="00583E12">
      <w:pPr>
        <w:pStyle w:val="Standard"/>
        <w:numPr>
          <w:ilvl w:val="0"/>
          <w:numId w:val="3"/>
        </w:numPr>
        <w:rPr>
          <w:rFonts w:ascii="Arial" w:hAnsi="Arial" w:cs="Arial"/>
          <w:iCs/>
          <w:sz w:val="22"/>
          <w:szCs w:val="22"/>
        </w:rPr>
      </w:pPr>
      <w:proofErr w:type="gramStart"/>
      <w:r w:rsidRPr="0092430A">
        <w:rPr>
          <w:rFonts w:ascii="Arial" w:hAnsi="Arial" w:cs="Arial"/>
          <w:iCs/>
          <w:sz w:val="22"/>
          <w:szCs w:val="22"/>
        </w:rPr>
        <w:t>sous</w:t>
      </w:r>
      <w:proofErr w:type="gramEnd"/>
      <w:r w:rsidRPr="0092430A">
        <w:rPr>
          <w:rFonts w:ascii="Arial" w:hAnsi="Arial" w:cs="Arial"/>
          <w:iCs/>
          <w:sz w:val="22"/>
          <w:szCs w:val="22"/>
        </w:rPr>
        <w:t>-traitance</w:t>
      </w:r>
      <w:r>
        <w:rPr>
          <w:rFonts w:ascii="Arial" w:hAnsi="Arial" w:cs="Arial"/>
          <w:iCs/>
          <w:sz w:val="22"/>
          <w:szCs w:val="22"/>
        </w:rPr>
        <w:t xml:space="preserve"> (DC4) </w:t>
      </w:r>
      <w:r w:rsidRPr="0092430A">
        <w:rPr>
          <w:rFonts w:ascii="Arial" w:hAnsi="Arial" w:cs="Arial"/>
          <w:iCs/>
          <w:sz w:val="22"/>
          <w:szCs w:val="22"/>
        </w:rPr>
        <w:t xml:space="preserve">; </w:t>
      </w:r>
    </w:p>
    <w:p w14:paraId="0CDA3887" w14:textId="4DD0CE39" w:rsidR="00583E12" w:rsidRPr="0092430A" w:rsidRDefault="00583E12" w:rsidP="00583E12">
      <w:pPr>
        <w:pStyle w:val="Standard"/>
        <w:numPr>
          <w:ilvl w:val="0"/>
          <w:numId w:val="3"/>
        </w:numPr>
        <w:rPr>
          <w:rFonts w:ascii="Arial" w:hAnsi="Arial" w:cs="Arial"/>
          <w:iCs/>
          <w:sz w:val="22"/>
          <w:szCs w:val="22"/>
        </w:rPr>
      </w:pPr>
      <w:proofErr w:type="gramStart"/>
      <w:r w:rsidRPr="0092430A">
        <w:rPr>
          <w:rFonts w:ascii="Arial" w:hAnsi="Arial" w:cs="Arial"/>
          <w:iCs/>
          <w:sz w:val="22"/>
          <w:szCs w:val="22"/>
        </w:rPr>
        <w:t>cotraitance</w:t>
      </w:r>
      <w:proofErr w:type="gramEnd"/>
      <w:r>
        <w:rPr>
          <w:rFonts w:ascii="Arial" w:hAnsi="Arial" w:cs="Arial"/>
          <w:iCs/>
          <w:sz w:val="22"/>
          <w:szCs w:val="22"/>
        </w:rPr>
        <w:t xml:space="preserve"> (DC2) </w:t>
      </w:r>
      <w:r w:rsidRPr="0092430A">
        <w:rPr>
          <w:rFonts w:ascii="Arial" w:hAnsi="Arial" w:cs="Arial"/>
          <w:iCs/>
          <w:sz w:val="22"/>
          <w:szCs w:val="22"/>
        </w:rPr>
        <w:t>;</w:t>
      </w:r>
    </w:p>
    <w:p w14:paraId="2AB75BA6" w14:textId="0E217338" w:rsidR="00583E12" w:rsidRPr="00312F3A" w:rsidRDefault="00583E12" w:rsidP="00583E12">
      <w:pPr>
        <w:pStyle w:val="Standard"/>
        <w:numPr>
          <w:ilvl w:val="0"/>
          <w:numId w:val="3"/>
        </w:numPr>
        <w:rPr>
          <w:rFonts w:ascii="Arial" w:hAnsi="Arial" w:cs="Arial"/>
          <w:iCs/>
          <w:sz w:val="22"/>
          <w:szCs w:val="22"/>
        </w:rPr>
      </w:pPr>
      <w:proofErr w:type="gramStart"/>
      <w:r w:rsidRPr="0092430A">
        <w:rPr>
          <w:rFonts w:ascii="Arial" w:hAnsi="Arial" w:cs="Arial"/>
          <w:iCs/>
          <w:sz w:val="22"/>
          <w:szCs w:val="22"/>
        </w:rPr>
        <w:t>embauche</w:t>
      </w:r>
      <w:proofErr w:type="gramEnd"/>
      <w:r w:rsidRPr="0092430A">
        <w:rPr>
          <w:rFonts w:ascii="Arial" w:hAnsi="Arial" w:cs="Arial"/>
          <w:iCs/>
          <w:sz w:val="22"/>
          <w:szCs w:val="22"/>
        </w:rPr>
        <w:t xml:space="preserve"> directe par l’entreprise</w:t>
      </w:r>
      <w:r>
        <w:rPr>
          <w:rFonts w:ascii="Arial" w:hAnsi="Arial" w:cs="Arial"/>
          <w:iCs/>
          <w:sz w:val="22"/>
          <w:szCs w:val="22"/>
        </w:rPr>
        <w:t xml:space="preserve"> (CDI/CDD/promesse d’embauche)</w:t>
      </w:r>
      <w:r w:rsidRPr="0092430A">
        <w:rPr>
          <w:rFonts w:ascii="Arial" w:hAnsi="Arial" w:cs="Arial"/>
          <w:iCs/>
          <w:sz w:val="22"/>
          <w:szCs w:val="22"/>
        </w:rPr>
        <w:t xml:space="preserve">. </w:t>
      </w:r>
    </w:p>
    <w:p w14:paraId="3CCC3F3F" w14:textId="77777777" w:rsidR="002A0C2F" w:rsidRDefault="002A0C2F" w:rsidP="00583E12">
      <w:pPr>
        <w:jc w:val="both"/>
        <w:rPr>
          <w:rFonts w:ascii="Arial" w:hAnsi="Arial" w:cs="Arial"/>
          <w:iCs/>
          <w:sz w:val="22"/>
          <w:szCs w:val="22"/>
        </w:rPr>
      </w:pPr>
    </w:p>
    <w:p w14:paraId="37F2C931" w14:textId="5FDDFB22" w:rsidR="00583E12" w:rsidRDefault="00583E12" w:rsidP="002A0C2F">
      <w:pPr>
        <w:pStyle w:val="Standard"/>
        <w:ind w:firstLine="708"/>
        <w:jc w:val="both"/>
        <w:rPr>
          <w:rFonts w:ascii="Arial" w:hAnsi="Arial" w:cs="Arial"/>
          <w:b/>
          <w:iCs/>
          <w:color w:val="auto"/>
          <w:sz w:val="22"/>
          <w:szCs w:val="22"/>
        </w:rPr>
      </w:pPr>
      <w:r w:rsidRPr="00583E12">
        <w:rPr>
          <w:rFonts w:ascii="Arial" w:hAnsi="Arial" w:cs="Arial"/>
          <w:b/>
          <w:iCs/>
          <w:color w:val="auto"/>
          <w:sz w:val="22"/>
          <w:szCs w:val="22"/>
        </w:rPr>
        <w:t>Accompagnement de la Mission ministérielle des achats</w:t>
      </w:r>
    </w:p>
    <w:p w14:paraId="6BAB163D" w14:textId="77777777" w:rsidR="00583E12" w:rsidRPr="0092430A" w:rsidRDefault="00583E12" w:rsidP="00366B5C">
      <w:pPr>
        <w:spacing w:before="120"/>
        <w:jc w:val="both"/>
        <w:rPr>
          <w:rFonts w:ascii="Arial" w:hAnsi="Arial" w:cs="Arial"/>
          <w:sz w:val="22"/>
          <w:szCs w:val="22"/>
        </w:rPr>
      </w:pPr>
      <w:r>
        <w:rPr>
          <w:rFonts w:ascii="Arial" w:hAnsi="Arial" w:cs="Arial"/>
          <w:sz w:val="22"/>
          <w:szCs w:val="22"/>
        </w:rPr>
        <w:t>L’acheteur</w:t>
      </w:r>
      <w:r w:rsidRPr="0092430A">
        <w:rPr>
          <w:rFonts w:ascii="Arial" w:hAnsi="Arial" w:cs="Arial"/>
          <w:sz w:val="22"/>
          <w:szCs w:val="22"/>
        </w:rPr>
        <w:t xml:space="preserve"> met en œuvre une procédure d’accompagnement spécifique</w:t>
      </w:r>
      <w:r>
        <w:rPr>
          <w:rFonts w:ascii="Arial" w:hAnsi="Arial" w:cs="Arial"/>
          <w:sz w:val="22"/>
          <w:szCs w:val="22"/>
        </w:rPr>
        <w:t xml:space="preserve"> tout au long de la procédure</w:t>
      </w:r>
      <w:r w:rsidRPr="0092430A">
        <w:rPr>
          <w:rFonts w:ascii="Arial" w:hAnsi="Arial" w:cs="Arial"/>
          <w:sz w:val="22"/>
          <w:szCs w:val="22"/>
        </w:rPr>
        <w:t>, coordonnée par la Mission ministérielle des achats du ministère de la Culture. Dans ce cadre, ladite Mission est chargée</w:t>
      </w:r>
      <w:r>
        <w:rPr>
          <w:rFonts w:ascii="Arial" w:hAnsi="Arial" w:cs="Arial"/>
          <w:sz w:val="22"/>
          <w:szCs w:val="22"/>
        </w:rPr>
        <w:t> </w:t>
      </w:r>
      <w:r w:rsidRPr="0092430A">
        <w:rPr>
          <w:rFonts w:ascii="Arial" w:hAnsi="Arial" w:cs="Arial"/>
          <w:sz w:val="22"/>
          <w:szCs w:val="22"/>
        </w:rPr>
        <w:t xml:space="preserve">: </w:t>
      </w:r>
    </w:p>
    <w:p w14:paraId="448B8541" w14:textId="504DE238" w:rsidR="00366B5C" w:rsidRDefault="00583E12" w:rsidP="00583E12">
      <w:pPr>
        <w:pStyle w:val="Paragraphedeliste"/>
        <w:widowControl w:val="0"/>
        <w:numPr>
          <w:ilvl w:val="0"/>
          <w:numId w:val="3"/>
        </w:numPr>
        <w:suppressAutoHyphens/>
        <w:spacing w:after="0" w:line="240" w:lineRule="auto"/>
        <w:textAlignment w:val="baseline"/>
        <w:rPr>
          <w:rFonts w:ascii="Arial" w:hAnsi="Arial" w:cs="Arial"/>
        </w:rPr>
      </w:pPr>
      <w:proofErr w:type="gramStart"/>
      <w:r w:rsidRPr="0092430A">
        <w:rPr>
          <w:rFonts w:ascii="Arial" w:hAnsi="Arial" w:cs="Arial"/>
        </w:rPr>
        <w:t>d’accompagner</w:t>
      </w:r>
      <w:proofErr w:type="gramEnd"/>
      <w:r w:rsidRPr="0092430A">
        <w:rPr>
          <w:rFonts w:ascii="Arial" w:hAnsi="Arial" w:cs="Arial"/>
        </w:rPr>
        <w:t xml:space="preserve"> les candidats et les attributaires dans l’identification de néo-diplômés via la plateforme </w:t>
      </w:r>
      <w:proofErr w:type="spellStart"/>
      <w:r w:rsidRPr="0092430A">
        <w:rPr>
          <w:rFonts w:ascii="Arial" w:hAnsi="Arial" w:cs="Arial"/>
        </w:rPr>
        <w:t>Eclauses</w:t>
      </w:r>
      <w:proofErr w:type="spellEnd"/>
      <w:r w:rsidR="00366B5C">
        <w:rPr>
          <w:rFonts w:ascii="Arial" w:hAnsi="Arial" w:cs="Arial"/>
        </w:rPr>
        <w:t> :</w:t>
      </w:r>
    </w:p>
    <w:p w14:paraId="47A03D8C" w14:textId="77777777" w:rsidR="00366B5C" w:rsidRPr="00366B5C" w:rsidRDefault="00366B5C" w:rsidP="00366B5C">
      <w:pPr>
        <w:pStyle w:val="Paragraphedeliste"/>
        <w:numPr>
          <w:ilvl w:val="1"/>
          <w:numId w:val="14"/>
        </w:numPr>
        <w:spacing w:before="120"/>
        <w:ind w:left="1134" w:hanging="425"/>
        <w:jc w:val="both"/>
        <w:rPr>
          <w:rFonts w:ascii="Arial" w:hAnsi="Arial" w:cs="Arial"/>
        </w:rPr>
      </w:pPr>
      <w:r w:rsidRPr="00366B5C">
        <w:rPr>
          <w:rFonts w:ascii="Arial" w:hAnsi="Arial" w:cs="Arial"/>
        </w:rPr>
        <w:t xml:space="preserve">Lot </w:t>
      </w:r>
      <w:r>
        <w:rPr>
          <w:rFonts w:ascii="Arial" w:hAnsi="Arial" w:cs="Arial"/>
        </w:rPr>
        <w:t>n°</w:t>
      </w:r>
      <w:r w:rsidRPr="00366B5C">
        <w:rPr>
          <w:rFonts w:ascii="Arial" w:hAnsi="Arial" w:cs="Arial"/>
        </w:rPr>
        <w:t xml:space="preserve">1 : </w:t>
      </w:r>
      <w:hyperlink r:id="rId20" w:history="1">
        <w:r w:rsidRPr="00366B5C">
          <w:rPr>
            <w:rStyle w:val="Lienhypertexte"/>
            <w:rFonts w:ascii="Arial" w:hAnsi="Arial" w:cs="Arial"/>
          </w:rPr>
          <w:t>https://eclauses.beta.gouv.fr?page=inscription-candidat&amp;marche=1</w:t>
        </w:r>
      </w:hyperlink>
      <w:r>
        <w:rPr>
          <w:rFonts w:ascii="Arial" w:hAnsi="Arial" w:cs="Arial"/>
        </w:rPr>
        <w:t xml:space="preserve"> ;</w:t>
      </w:r>
    </w:p>
    <w:p w14:paraId="696602F1" w14:textId="77777777" w:rsidR="00366B5C" w:rsidRPr="00366B5C" w:rsidRDefault="00366B5C" w:rsidP="00366B5C">
      <w:pPr>
        <w:pStyle w:val="Paragraphedeliste"/>
        <w:numPr>
          <w:ilvl w:val="0"/>
          <w:numId w:val="14"/>
        </w:numPr>
        <w:spacing w:before="120"/>
        <w:ind w:left="1134" w:hanging="425"/>
        <w:jc w:val="both"/>
        <w:rPr>
          <w:rFonts w:ascii="Arial" w:hAnsi="Arial" w:cs="Arial"/>
        </w:rPr>
      </w:pPr>
      <w:r w:rsidRPr="00366B5C">
        <w:rPr>
          <w:rFonts w:ascii="Arial" w:hAnsi="Arial" w:cs="Arial"/>
        </w:rPr>
        <w:t xml:space="preserve">Lot </w:t>
      </w:r>
      <w:r>
        <w:rPr>
          <w:rFonts w:ascii="Arial" w:hAnsi="Arial" w:cs="Arial"/>
        </w:rPr>
        <w:t>n°</w:t>
      </w:r>
      <w:r w:rsidRPr="00366B5C">
        <w:rPr>
          <w:rFonts w:ascii="Arial" w:hAnsi="Arial" w:cs="Arial"/>
        </w:rPr>
        <w:t xml:space="preserve">2 : </w:t>
      </w:r>
      <w:hyperlink r:id="rId21" w:history="1">
        <w:r w:rsidRPr="00366B5C">
          <w:rPr>
            <w:rStyle w:val="Lienhypertexte"/>
            <w:rFonts w:ascii="Arial" w:hAnsi="Arial" w:cs="Arial"/>
          </w:rPr>
          <w:t>https://eclauses.beta.gouv.fr?page=inscription-candidat&amp;marche=2</w:t>
        </w:r>
      </w:hyperlink>
      <w:r>
        <w:rPr>
          <w:rFonts w:ascii="Arial" w:hAnsi="Arial" w:cs="Arial"/>
        </w:rPr>
        <w:t>.</w:t>
      </w:r>
    </w:p>
    <w:p w14:paraId="7BEDF41A" w14:textId="77777777" w:rsidR="00583E12" w:rsidRPr="0092430A" w:rsidRDefault="00583E12" w:rsidP="00583E12">
      <w:pPr>
        <w:pStyle w:val="Standard"/>
        <w:numPr>
          <w:ilvl w:val="0"/>
          <w:numId w:val="3"/>
        </w:numPr>
        <w:rPr>
          <w:rFonts w:ascii="Arial" w:eastAsia="Arial" w:hAnsi="Arial" w:cs="Arial"/>
          <w:iCs/>
          <w:sz w:val="22"/>
          <w:szCs w:val="22"/>
        </w:rPr>
      </w:pPr>
      <w:proofErr w:type="gramStart"/>
      <w:r w:rsidRPr="0092430A">
        <w:rPr>
          <w:rFonts w:ascii="Arial" w:hAnsi="Arial" w:cs="Arial"/>
          <w:iCs/>
          <w:sz w:val="22"/>
          <w:szCs w:val="22"/>
        </w:rPr>
        <w:t>suivre</w:t>
      </w:r>
      <w:proofErr w:type="gramEnd"/>
      <w:r w:rsidRPr="0092430A">
        <w:rPr>
          <w:rFonts w:ascii="Arial" w:eastAsia="Arial" w:hAnsi="Arial" w:cs="Arial"/>
          <w:iCs/>
          <w:sz w:val="22"/>
          <w:szCs w:val="22"/>
        </w:rPr>
        <w:t xml:space="preserve"> la bonne exécution de la clause sociale.  </w:t>
      </w:r>
    </w:p>
    <w:p w14:paraId="11284163" w14:textId="77777777" w:rsidR="00583E12" w:rsidRDefault="00583E12" w:rsidP="00583E12">
      <w:pPr>
        <w:jc w:val="both"/>
        <w:rPr>
          <w:rFonts w:ascii="Arial" w:hAnsi="Arial" w:cs="Arial"/>
          <w:iCs/>
          <w:sz w:val="22"/>
          <w:szCs w:val="22"/>
        </w:rPr>
      </w:pPr>
    </w:p>
    <w:p w14:paraId="5EF4C092" w14:textId="29D3FDA6" w:rsidR="00223715" w:rsidRDefault="00223715" w:rsidP="00583E12">
      <w:pPr>
        <w:jc w:val="both"/>
        <w:rPr>
          <w:rFonts w:ascii="Arial" w:hAnsi="Arial" w:cs="Arial"/>
          <w:sz w:val="22"/>
          <w:szCs w:val="22"/>
        </w:rPr>
      </w:pPr>
      <w:r w:rsidRPr="0092430A">
        <w:rPr>
          <w:rFonts w:ascii="Arial" w:hAnsi="Arial" w:cs="Arial"/>
          <w:sz w:val="22"/>
          <w:szCs w:val="22"/>
        </w:rPr>
        <w:t xml:space="preserve">Les candidats </w:t>
      </w:r>
      <w:r w:rsidR="00583E12">
        <w:rPr>
          <w:rFonts w:ascii="Arial" w:hAnsi="Arial" w:cs="Arial"/>
          <w:sz w:val="22"/>
          <w:szCs w:val="22"/>
        </w:rPr>
        <w:t>et titulaires peuvent être</w:t>
      </w:r>
      <w:r w:rsidRPr="0092430A">
        <w:rPr>
          <w:rFonts w:ascii="Arial" w:hAnsi="Arial" w:cs="Arial"/>
          <w:sz w:val="22"/>
          <w:szCs w:val="22"/>
        </w:rPr>
        <w:t xml:space="preserve"> accompagnés dans la recherche de néo-diplômés</w:t>
      </w:r>
      <w:r>
        <w:rPr>
          <w:rFonts w:ascii="Arial" w:hAnsi="Arial" w:cs="Arial"/>
          <w:sz w:val="22"/>
          <w:szCs w:val="22"/>
        </w:rPr>
        <w:t xml:space="preserve"> </w:t>
      </w:r>
      <w:r w:rsidRPr="0092430A">
        <w:rPr>
          <w:rFonts w:ascii="Arial" w:hAnsi="Arial" w:cs="Arial"/>
          <w:sz w:val="22"/>
          <w:szCs w:val="22"/>
        </w:rPr>
        <w:t>par la Mission ministérielle des achats du ministère de la Culture. Ils peuvent recourir à la plateforme Eclauses pour identifier et contacter des profils disposant des compétences requises, ou solliciter leur propre réseau professionnel.</w:t>
      </w:r>
    </w:p>
    <w:p w14:paraId="0CF40C04" w14:textId="77777777" w:rsidR="00583E12" w:rsidRDefault="00583E12" w:rsidP="00223715">
      <w:pPr>
        <w:rPr>
          <w:rFonts w:ascii="Arial" w:hAnsi="Arial" w:cs="Arial"/>
          <w:sz w:val="22"/>
          <w:szCs w:val="22"/>
        </w:rPr>
      </w:pPr>
    </w:p>
    <w:p w14:paraId="17762C65" w14:textId="3E5D436B" w:rsidR="00583E12" w:rsidRPr="00583E12" w:rsidRDefault="00583E12" w:rsidP="00583E12">
      <w:pPr>
        <w:pStyle w:val="Standard"/>
        <w:ind w:firstLine="708"/>
        <w:jc w:val="both"/>
        <w:rPr>
          <w:rFonts w:ascii="Arial" w:hAnsi="Arial" w:cs="Arial"/>
          <w:b/>
          <w:iCs/>
          <w:color w:val="auto"/>
          <w:sz w:val="22"/>
          <w:szCs w:val="22"/>
        </w:rPr>
      </w:pPr>
      <w:r w:rsidRPr="00583E12">
        <w:rPr>
          <w:rFonts w:ascii="Arial" w:hAnsi="Arial" w:cs="Arial"/>
          <w:b/>
          <w:iCs/>
          <w:color w:val="auto"/>
          <w:sz w:val="22"/>
          <w:szCs w:val="22"/>
        </w:rPr>
        <w:t>A la notification</w:t>
      </w:r>
    </w:p>
    <w:p w14:paraId="362A6215" w14:textId="3D727622" w:rsidR="00223715" w:rsidRPr="0092430A" w:rsidRDefault="00223715" w:rsidP="00366B5C">
      <w:pPr>
        <w:pStyle w:val="Standard"/>
        <w:spacing w:before="120" w:line="240" w:lineRule="auto"/>
        <w:jc w:val="both"/>
        <w:rPr>
          <w:rFonts w:ascii="Arial" w:hAnsi="Arial" w:cs="Arial"/>
          <w:iCs/>
          <w:color w:val="auto"/>
          <w:sz w:val="22"/>
          <w:szCs w:val="22"/>
        </w:rPr>
      </w:pPr>
      <w:r w:rsidRPr="00583E12">
        <w:rPr>
          <w:rFonts w:ascii="Arial" w:hAnsi="Arial" w:cs="Arial"/>
          <w:iCs/>
          <w:color w:val="auto"/>
          <w:sz w:val="22"/>
          <w:szCs w:val="22"/>
        </w:rPr>
        <w:t xml:space="preserve">Une réunion de présentation, en présence du néo-diplômé, du « référent » et </w:t>
      </w:r>
      <w:r w:rsidR="00B57EBC" w:rsidRPr="00366B5C">
        <w:rPr>
          <w:rFonts w:ascii="Arial" w:hAnsi="Arial" w:cs="Arial"/>
          <w:bCs/>
          <w:iCs/>
          <w:color w:val="auto"/>
          <w:sz w:val="22"/>
          <w:szCs w:val="22"/>
        </w:rPr>
        <w:t>d</w:t>
      </w:r>
      <w:r w:rsidR="005A6619" w:rsidRPr="00366B5C">
        <w:rPr>
          <w:rFonts w:ascii="Arial" w:hAnsi="Arial" w:cs="Arial"/>
          <w:iCs/>
          <w:color w:val="auto"/>
          <w:sz w:val="22"/>
          <w:szCs w:val="22"/>
        </w:rPr>
        <w:t>e</w:t>
      </w:r>
      <w:r w:rsidR="005A6619">
        <w:rPr>
          <w:rFonts w:ascii="Arial" w:hAnsi="Arial" w:cs="Arial"/>
          <w:iCs/>
          <w:color w:val="auto"/>
          <w:sz w:val="22"/>
          <w:szCs w:val="22"/>
        </w:rPr>
        <w:t xml:space="preserve">s représentants du pouvoir adjudicateur </w:t>
      </w:r>
      <w:r w:rsidRPr="00583E12">
        <w:rPr>
          <w:rFonts w:ascii="Arial" w:hAnsi="Arial" w:cs="Arial"/>
          <w:iCs/>
          <w:color w:val="auto"/>
          <w:sz w:val="22"/>
          <w:szCs w:val="22"/>
        </w:rPr>
        <w:t>est organisée avant le démarrage de la prestation.</w:t>
      </w:r>
      <w:r w:rsidRPr="0092430A">
        <w:rPr>
          <w:rFonts w:ascii="Arial" w:hAnsi="Arial" w:cs="Arial"/>
          <w:iCs/>
          <w:color w:val="auto"/>
          <w:sz w:val="22"/>
          <w:szCs w:val="22"/>
        </w:rPr>
        <w:t xml:space="preserve"> Cette réunion permet de fixer les objectifs de la mission, clarifier les attentes de chacun et valider l’éligibilité du néo-diplômé.</w:t>
      </w:r>
      <w:r w:rsidR="00DE6E1C">
        <w:rPr>
          <w:rFonts w:ascii="Arial" w:hAnsi="Arial" w:cs="Arial"/>
          <w:iCs/>
          <w:color w:val="auto"/>
          <w:sz w:val="22"/>
          <w:szCs w:val="22"/>
        </w:rPr>
        <w:t xml:space="preserve"> Cette réunion peut avoir lieu en même temps que la réunion de lancement du marché.</w:t>
      </w:r>
      <w:r w:rsidRPr="0092430A">
        <w:rPr>
          <w:rFonts w:ascii="Arial" w:hAnsi="Arial" w:cs="Arial"/>
          <w:iCs/>
          <w:color w:val="auto"/>
          <w:sz w:val="22"/>
          <w:szCs w:val="22"/>
        </w:rPr>
        <w:t xml:space="preserve"> </w:t>
      </w:r>
    </w:p>
    <w:p w14:paraId="13019DBE" w14:textId="77777777" w:rsidR="00223715" w:rsidRPr="0092430A" w:rsidRDefault="00223715" w:rsidP="00223715">
      <w:pPr>
        <w:pStyle w:val="Standard"/>
        <w:jc w:val="both"/>
        <w:rPr>
          <w:rFonts w:ascii="Arial" w:hAnsi="Arial" w:cs="Arial"/>
          <w:iCs/>
          <w:color w:val="auto"/>
          <w:sz w:val="22"/>
          <w:szCs w:val="22"/>
        </w:rPr>
      </w:pPr>
    </w:p>
    <w:p w14:paraId="6F88C596" w14:textId="1A1A6877" w:rsidR="00583E12" w:rsidRPr="00583E12" w:rsidRDefault="00223715" w:rsidP="00583E12">
      <w:pPr>
        <w:rPr>
          <w:rFonts w:ascii="Arial" w:hAnsi="Arial" w:cs="Arial"/>
          <w:sz w:val="22"/>
          <w:szCs w:val="22"/>
        </w:rPr>
      </w:pPr>
      <w:r w:rsidRPr="0092430A">
        <w:rPr>
          <w:rFonts w:ascii="Arial" w:hAnsi="Arial" w:cs="Arial"/>
          <w:sz w:val="22"/>
          <w:szCs w:val="22"/>
        </w:rPr>
        <w:t xml:space="preserve">À l’issue de la mission, la validation de la mise en œuvre de la clause sociale intervient par écrit. Le titulaire transmet </w:t>
      </w:r>
      <w:r w:rsidR="005A6619">
        <w:rPr>
          <w:rFonts w:ascii="Arial" w:hAnsi="Arial" w:cs="Arial"/>
          <w:sz w:val="22"/>
          <w:szCs w:val="22"/>
        </w:rPr>
        <w:t>au pouvoir adjudicateur</w:t>
      </w:r>
      <w:r w:rsidRPr="00583E12">
        <w:rPr>
          <w:rFonts w:ascii="Arial" w:eastAsia="Arial" w:hAnsi="Arial" w:cs="Arial"/>
          <w:color w:val="FF0000"/>
          <w:sz w:val="22"/>
          <w:szCs w:val="22"/>
        </w:rPr>
        <w:t> </w:t>
      </w:r>
      <w:r w:rsidRPr="0092430A">
        <w:rPr>
          <w:rFonts w:ascii="Arial" w:hAnsi="Arial" w:cs="Arial"/>
          <w:sz w:val="22"/>
          <w:szCs w:val="22"/>
        </w:rPr>
        <w:t>les éléments suivants</w:t>
      </w:r>
      <w:r>
        <w:rPr>
          <w:rFonts w:ascii="Arial" w:hAnsi="Arial" w:cs="Arial"/>
          <w:sz w:val="22"/>
          <w:szCs w:val="22"/>
        </w:rPr>
        <w:t> </w:t>
      </w:r>
      <w:r w:rsidRPr="0092430A">
        <w:rPr>
          <w:rFonts w:ascii="Arial" w:hAnsi="Arial" w:cs="Arial"/>
          <w:sz w:val="22"/>
          <w:szCs w:val="22"/>
        </w:rPr>
        <w:t xml:space="preserve">: </w:t>
      </w:r>
    </w:p>
    <w:p w14:paraId="11550446" w14:textId="2C1706F3" w:rsidR="002A0C2F" w:rsidRDefault="00223715" w:rsidP="002A0C2F">
      <w:pPr>
        <w:pStyle w:val="Paragraphedeliste"/>
        <w:widowControl w:val="0"/>
        <w:numPr>
          <w:ilvl w:val="3"/>
          <w:numId w:val="1"/>
        </w:numPr>
        <w:suppressAutoHyphens/>
        <w:jc w:val="both"/>
        <w:textAlignment w:val="baseline"/>
        <w:rPr>
          <w:rFonts w:ascii="Arial" w:hAnsi="Arial" w:cs="Arial"/>
        </w:rPr>
      </w:pPr>
      <w:proofErr w:type="gramStart"/>
      <w:r w:rsidRPr="002A0C2F">
        <w:rPr>
          <w:rFonts w:ascii="Arial" w:hAnsi="Arial" w:cs="Arial"/>
        </w:rPr>
        <w:t>une</w:t>
      </w:r>
      <w:proofErr w:type="gramEnd"/>
      <w:r w:rsidRPr="002A0C2F">
        <w:rPr>
          <w:rFonts w:ascii="Arial" w:hAnsi="Arial" w:cs="Arial"/>
        </w:rPr>
        <w:t xml:space="preserve"> attestation de présence du néo-diplômé précisant le nombre d’heures effectivement réalisées</w:t>
      </w:r>
      <w:bookmarkStart w:id="0" w:name="_Toc81410514"/>
      <w:r w:rsidR="002A0C2F">
        <w:rPr>
          <w:rFonts w:ascii="Arial" w:hAnsi="Arial" w:cs="Arial"/>
        </w:rPr>
        <w:t xml:space="preserve"> ; </w:t>
      </w:r>
    </w:p>
    <w:p w14:paraId="62F33448" w14:textId="59162433" w:rsidR="00583E12" w:rsidRPr="002A0C2F" w:rsidRDefault="002A0C2F" w:rsidP="00223715">
      <w:pPr>
        <w:pStyle w:val="Paragraphedeliste"/>
        <w:widowControl w:val="0"/>
        <w:numPr>
          <w:ilvl w:val="3"/>
          <w:numId w:val="1"/>
        </w:numPr>
        <w:suppressAutoHyphens/>
        <w:jc w:val="both"/>
        <w:textAlignment w:val="baseline"/>
        <w:rPr>
          <w:rFonts w:ascii="Arial" w:hAnsi="Arial" w:cs="Arial"/>
        </w:rPr>
      </w:pPr>
      <w:proofErr w:type="gramStart"/>
      <w:r>
        <w:rPr>
          <w:rFonts w:ascii="Arial" w:hAnsi="Arial" w:cs="Arial"/>
        </w:rPr>
        <w:t>et</w:t>
      </w:r>
      <w:proofErr w:type="gramEnd"/>
      <w:r>
        <w:rPr>
          <w:rFonts w:ascii="Arial" w:hAnsi="Arial" w:cs="Arial"/>
        </w:rPr>
        <w:t xml:space="preserve"> </w:t>
      </w:r>
      <w:r w:rsidR="00223715" w:rsidRPr="002A0C2F">
        <w:rPr>
          <w:rFonts w:ascii="Arial" w:hAnsi="Arial" w:cs="Arial"/>
        </w:rPr>
        <w:t>un bilan croisé de la mission, établi conjointement par le référent entreprise et le néo-diplômé</w:t>
      </w:r>
      <w:r w:rsidR="00583E12" w:rsidRPr="002A0C2F">
        <w:rPr>
          <w:rFonts w:ascii="Arial" w:hAnsi="Arial" w:cs="Arial"/>
        </w:rPr>
        <w:t>.</w:t>
      </w:r>
      <w:bookmarkEnd w:id="0"/>
    </w:p>
    <w:p w14:paraId="4F58DE2F" w14:textId="4392E975" w:rsidR="00223715" w:rsidRPr="0092430A" w:rsidRDefault="00223715" w:rsidP="00223715">
      <w:pPr>
        <w:pStyle w:val="Standard"/>
        <w:ind w:left="720"/>
        <w:jc w:val="both"/>
        <w:rPr>
          <w:rFonts w:ascii="Arial" w:hAnsi="Arial" w:cs="Arial"/>
          <w:b/>
          <w:iCs/>
          <w:color w:val="auto"/>
          <w:sz w:val="22"/>
          <w:szCs w:val="22"/>
        </w:rPr>
      </w:pPr>
      <w:r w:rsidRPr="0092430A">
        <w:rPr>
          <w:rFonts w:ascii="Arial" w:hAnsi="Arial" w:cs="Arial"/>
          <w:b/>
          <w:iCs/>
          <w:color w:val="auto"/>
          <w:sz w:val="22"/>
          <w:szCs w:val="22"/>
        </w:rPr>
        <w:t xml:space="preserve">Valorisation de l’action </w:t>
      </w:r>
      <w:r w:rsidR="00793D30">
        <w:rPr>
          <w:rFonts w:ascii="Arial" w:hAnsi="Arial" w:cs="Arial"/>
          <w:b/>
          <w:iCs/>
          <w:color w:val="auto"/>
          <w:sz w:val="22"/>
          <w:szCs w:val="22"/>
        </w:rPr>
        <w:t>sociale</w:t>
      </w:r>
    </w:p>
    <w:p w14:paraId="72244B33" w14:textId="49B6DFD5" w:rsidR="00223715" w:rsidRDefault="00223715" w:rsidP="00366B5C">
      <w:pPr>
        <w:pStyle w:val="Textedesaisie"/>
        <w:spacing w:before="120"/>
        <w:jc w:val="both"/>
        <w:rPr>
          <w:rFonts w:cs="Arial"/>
          <w:iCs/>
          <w:szCs w:val="22"/>
        </w:rPr>
      </w:pPr>
      <w:r w:rsidRPr="0092430A">
        <w:rPr>
          <w:rFonts w:cs="Arial"/>
          <w:iCs/>
          <w:szCs w:val="22"/>
        </w:rPr>
        <w:t xml:space="preserve">Les </w:t>
      </w:r>
      <w:r w:rsidR="00793D30">
        <w:rPr>
          <w:rFonts w:cs="Arial"/>
          <w:iCs/>
          <w:szCs w:val="22"/>
        </w:rPr>
        <w:t>retours d’expérience d</w:t>
      </w:r>
      <w:r w:rsidRPr="0092430A">
        <w:rPr>
          <w:rFonts w:cs="Arial"/>
          <w:iCs/>
          <w:szCs w:val="22"/>
        </w:rPr>
        <w:t>es néo-diplômés dans le cadre de leur mission sur le dispositif peuvent faire l’objet d’une valorisation par le ministère de la Culture.</w:t>
      </w:r>
    </w:p>
    <w:p w14:paraId="70B673D9" w14:textId="77777777" w:rsidR="00C628E9" w:rsidRDefault="00C628E9" w:rsidP="00366B5C">
      <w:pPr>
        <w:pStyle w:val="Textedesaisie"/>
        <w:spacing w:before="120"/>
        <w:jc w:val="both"/>
        <w:rPr>
          <w:rFonts w:cs="Arial"/>
          <w:iCs/>
          <w:szCs w:val="22"/>
        </w:rPr>
      </w:pPr>
    </w:p>
    <w:p w14:paraId="37D6911F" w14:textId="77777777" w:rsidR="00C628E9" w:rsidRDefault="00C628E9" w:rsidP="00366B5C">
      <w:pPr>
        <w:pStyle w:val="Textedesaisie"/>
        <w:spacing w:before="120"/>
        <w:jc w:val="both"/>
        <w:rPr>
          <w:rFonts w:cs="Arial"/>
          <w:iCs/>
          <w:szCs w:val="22"/>
        </w:rPr>
      </w:pPr>
    </w:p>
    <w:p w14:paraId="7A4EC1A8" w14:textId="77777777" w:rsidR="00C628E9" w:rsidRDefault="00C628E9" w:rsidP="00366B5C">
      <w:pPr>
        <w:pStyle w:val="Textedesaisie"/>
        <w:spacing w:before="120"/>
        <w:jc w:val="both"/>
        <w:rPr>
          <w:rFonts w:cs="Arial"/>
          <w:iCs/>
          <w:szCs w:val="22"/>
        </w:rPr>
      </w:pPr>
    </w:p>
    <w:p w14:paraId="4B00B37B" w14:textId="77777777" w:rsidR="00C628E9" w:rsidRDefault="00C628E9" w:rsidP="00366B5C">
      <w:pPr>
        <w:pStyle w:val="Textedesaisie"/>
        <w:spacing w:before="120"/>
        <w:jc w:val="both"/>
        <w:rPr>
          <w:rFonts w:cs="Arial"/>
          <w:iCs/>
          <w:szCs w:val="22"/>
        </w:rPr>
      </w:pPr>
    </w:p>
    <w:p w14:paraId="10432973" w14:textId="77777777" w:rsidR="00C628E9" w:rsidRDefault="00C628E9" w:rsidP="00366B5C">
      <w:pPr>
        <w:pStyle w:val="Textedesaisie"/>
        <w:spacing w:before="120"/>
        <w:jc w:val="both"/>
        <w:rPr>
          <w:rFonts w:cs="Arial"/>
          <w:iCs/>
          <w:szCs w:val="22"/>
        </w:rPr>
      </w:pPr>
    </w:p>
    <w:p w14:paraId="5628E207" w14:textId="77777777" w:rsidR="00C628E9" w:rsidRPr="0092430A" w:rsidRDefault="00C628E9" w:rsidP="00366B5C">
      <w:pPr>
        <w:pStyle w:val="Textedesaisie"/>
        <w:spacing w:before="120"/>
        <w:jc w:val="both"/>
        <w:rPr>
          <w:rFonts w:cs="Arial"/>
          <w:szCs w:val="22"/>
        </w:rPr>
      </w:pPr>
    </w:p>
    <w:p w14:paraId="5FDE7A44" w14:textId="3E1E7FF1" w:rsidR="00223715" w:rsidRPr="0092430A" w:rsidRDefault="00223715" w:rsidP="00223715">
      <w:pPr>
        <w:jc w:val="both"/>
        <w:rPr>
          <w:rFonts w:ascii="Arial" w:hAnsi="Arial" w:cs="Arial"/>
          <w:sz w:val="22"/>
          <w:szCs w:val="22"/>
        </w:rPr>
      </w:pPr>
    </w:p>
    <w:tbl>
      <w:tblPr>
        <w:tblStyle w:val="Grilledutableau"/>
        <w:tblW w:w="9498"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1413"/>
        <w:gridCol w:w="7649"/>
        <w:gridCol w:w="436"/>
      </w:tblGrid>
      <w:tr w:rsidR="00223715" w14:paraId="51144E63" w14:textId="77777777" w:rsidTr="002A0C2F">
        <w:tc>
          <w:tcPr>
            <w:tcW w:w="9498" w:type="dxa"/>
            <w:gridSpan w:val="3"/>
            <w:shd w:val="clear" w:color="auto" w:fill="E2E2FE"/>
          </w:tcPr>
          <w:p w14:paraId="7505593E" w14:textId="77777777" w:rsidR="00223715" w:rsidRPr="002D1535" w:rsidRDefault="00223715" w:rsidP="006161A1">
            <w:pPr>
              <w:pStyle w:val="Standard"/>
              <w:spacing w:line="240" w:lineRule="auto"/>
              <w:jc w:val="center"/>
              <w:rPr>
                <w:rFonts w:ascii="Arial" w:hAnsi="Arial" w:cs="Arial"/>
                <w:b/>
                <w:i/>
                <w:color w:val="auto"/>
                <w:sz w:val="22"/>
                <w:szCs w:val="22"/>
              </w:rPr>
            </w:pPr>
          </w:p>
          <w:p w14:paraId="7AF7A1F8" w14:textId="038BA33C" w:rsidR="00223715" w:rsidRPr="002D1535" w:rsidRDefault="00223715" w:rsidP="00793D30">
            <w:pPr>
              <w:pStyle w:val="Standard"/>
              <w:spacing w:line="240" w:lineRule="auto"/>
              <w:jc w:val="center"/>
              <w:rPr>
                <w:rFonts w:ascii="Arial" w:hAnsi="Arial" w:cs="Arial"/>
                <w:b/>
                <w:i/>
                <w:color w:val="auto"/>
              </w:rPr>
            </w:pPr>
            <w:r w:rsidRPr="002D1535">
              <w:rPr>
                <w:rFonts w:ascii="Arial" w:hAnsi="Arial" w:cs="Arial"/>
                <w:b/>
                <w:i/>
                <w:color w:val="auto"/>
              </w:rPr>
              <w:t>Quelques précisions concernant la mise en œuvre de la clause sociale néo-diplômés en conservation restauration d</w:t>
            </w:r>
            <w:r>
              <w:rPr>
                <w:rFonts w:ascii="Arial" w:hAnsi="Arial" w:cs="Arial"/>
                <w:b/>
                <w:i/>
                <w:color w:val="auto"/>
              </w:rPr>
              <w:t>’œuvres d’art</w:t>
            </w:r>
          </w:p>
          <w:p w14:paraId="090D9923" w14:textId="77777777" w:rsidR="00223715" w:rsidRPr="002D1535" w:rsidRDefault="00223715" w:rsidP="006161A1">
            <w:pPr>
              <w:pStyle w:val="Standard"/>
              <w:spacing w:line="240" w:lineRule="auto"/>
              <w:jc w:val="both"/>
              <w:rPr>
                <w:rFonts w:ascii="Arial" w:hAnsi="Arial" w:cs="Arial"/>
                <w:i/>
                <w:color w:val="auto"/>
                <w:sz w:val="22"/>
                <w:szCs w:val="22"/>
              </w:rPr>
            </w:pPr>
          </w:p>
          <w:p w14:paraId="0EFE7D8C" w14:textId="15FB1E83" w:rsidR="00223715" w:rsidRPr="0092430A" w:rsidRDefault="00223715" w:rsidP="006161A1">
            <w:pPr>
              <w:pStyle w:val="Standard"/>
              <w:spacing w:line="240" w:lineRule="auto"/>
              <w:jc w:val="both"/>
              <w:rPr>
                <w:rFonts w:ascii="Arial" w:hAnsi="Arial" w:cs="Arial"/>
                <w:i/>
                <w:color w:val="auto"/>
                <w:sz w:val="22"/>
                <w:szCs w:val="22"/>
              </w:rPr>
            </w:pPr>
            <w:r w:rsidRPr="0092430A">
              <w:rPr>
                <w:rFonts w:ascii="Arial" w:hAnsi="Arial" w:cs="Arial"/>
                <w:i/>
                <w:color w:val="auto"/>
                <w:sz w:val="22"/>
                <w:szCs w:val="22"/>
              </w:rPr>
              <w:t xml:space="preserve">L’acheteur </w:t>
            </w:r>
            <w:r w:rsidR="00793D30">
              <w:rPr>
                <w:rFonts w:ascii="Arial" w:hAnsi="Arial" w:cs="Arial"/>
                <w:i/>
                <w:color w:val="auto"/>
                <w:sz w:val="22"/>
                <w:szCs w:val="22"/>
              </w:rPr>
              <w:t>met en ligne</w:t>
            </w:r>
            <w:r w:rsidRPr="0092430A">
              <w:rPr>
                <w:rFonts w:ascii="Arial" w:hAnsi="Arial" w:cs="Arial"/>
                <w:i/>
                <w:color w:val="auto"/>
                <w:sz w:val="22"/>
                <w:szCs w:val="22"/>
              </w:rPr>
              <w:t xml:space="preserve"> un marché couvert par la clause sociale néo-diplômés sur l</w:t>
            </w:r>
            <w:r w:rsidR="005A6619">
              <w:rPr>
                <w:rFonts w:ascii="Arial" w:hAnsi="Arial" w:cs="Arial"/>
                <w:i/>
                <w:color w:val="auto"/>
                <w:sz w:val="22"/>
                <w:szCs w:val="22"/>
              </w:rPr>
              <w:t>a</w:t>
            </w:r>
            <w:r w:rsidRPr="0092430A">
              <w:rPr>
                <w:rFonts w:ascii="Arial" w:hAnsi="Arial" w:cs="Arial"/>
                <w:i/>
                <w:color w:val="auto"/>
                <w:sz w:val="22"/>
                <w:szCs w:val="22"/>
              </w:rPr>
              <w:t xml:space="preserve"> plateforme </w:t>
            </w:r>
            <w:proofErr w:type="spellStart"/>
            <w:r w:rsidRPr="0092430A">
              <w:rPr>
                <w:rFonts w:ascii="Arial" w:hAnsi="Arial" w:cs="Arial"/>
                <w:i/>
                <w:color w:val="auto"/>
                <w:sz w:val="22"/>
                <w:szCs w:val="22"/>
              </w:rPr>
              <w:t>Eclauses</w:t>
            </w:r>
            <w:proofErr w:type="spellEnd"/>
            <w:r w:rsidRPr="0092430A">
              <w:rPr>
                <w:rFonts w:ascii="Arial" w:hAnsi="Arial" w:cs="Arial"/>
                <w:i/>
                <w:color w:val="auto"/>
                <w:sz w:val="22"/>
                <w:szCs w:val="22"/>
              </w:rPr>
              <w:t>.</w:t>
            </w:r>
            <w:r w:rsidR="002A0C2F">
              <w:rPr>
                <w:rFonts w:ascii="Arial" w:hAnsi="Arial" w:cs="Arial"/>
                <w:i/>
                <w:color w:val="auto"/>
                <w:sz w:val="22"/>
                <w:szCs w:val="22"/>
              </w:rPr>
              <w:t xml:space="preserve"> </w:t>
            </w:r>
            <w:r w:rsidRPr="0092430A">
              <w:rPr>
                <w:rFonts w:ascii="Arial" w:hAnsi="Arial" w:cs="Arial"/>
                <w:i/>
                <w:color w:val="auto"/>
                <w:sz w:val="22"/>
                <w:szCs w:val="22"/>
              </w:rPr>
              <w:t xml:space="preserve">Les bénéficiaires de la clause sont identifiés par les </w:t>
            </w:r>
            <w:r w:rsidR="00793D30">
              <w:rPr>
                <w:rFonts w:ascii="Arial" w:hAnsi="Arial" w:cs="Arial"/>
                <w:i/>
                <w:color w:val="auto"/>
                <w:sz w:val="22"/>
                <w:szCs w:val="22"/>
              </w:rPr>
              <w:t xml:space="preserve">listes des </w:t>
            </w:r>
            <w:r w:rsidRPr="0092430A">
              <w:rPr>
                <w:rFonts w:ascii="Arial" w:hAnsi="Arial" w:cs="Arial"/>
                <w:i/>
                <w:color w:val="auto"/>
                <w:sz w:val="22"/>
                <w:szCs w:val="22"/>
              </w:rPr>
              <w:t xml:space="preserve">écoles en conservation-restauration. Ils sont invités à mettre à jour leur fiche contact sur la plateforme. </w:t>
            </w:r>
          </w:p>
          <w:p w14:paraId="54231769" w14:textId="77777777" w:rsidR="00223715" w:rsidRPr="0092430A" w:rsidRDefault="00223715" w:rsidP="006161A1">
            <w:pPr>
              <w:pStyle w:val="Standard"/>
              <w:spacing w:line="240" w:lineRule="auto"/>
              <w:jc w:val="both"/>
              <w:rPr>
                <w:rFonts w:ascii="Arial" w:hAnsi="Arial" w:cs="Arial"/>
                <w:i/>
                <w:color w:val="auto"/>
                <w:sz w:val="22"/>
                <w:szCs w:val="22"/>
              </w:rPr>
            </w:pPr>
          </w:p>
          <w:p w14:paraId="6145EFC8" w14:textId="5DCE3A78" w:rsidR="00223715" w:rsidRPr="0092430A" w:rsidRDefault="00223715" w:rsidP="00793D30">
            <w:pPr>
              <w:jc w:val="both"/>
              <w:rPr>
                <w:rFonts w:ascii="Arial" w:hAnsi="Arial" w:cs="Arial"/>
                <w:i/>
                <w:sz w:val="22"/>
                <w:szCs w:val="22"/>
              </w:rPr>
            </w:pPr>
            <w:r w:rsidRPr="0092430A">
              <w:rPr>
                <w:rFonts w:ascii="Arial" w:hAnsi="Arial" w:cs="Arial"/>
                <w:i/>
                <w:sz w:val="22"/>
                <w:szCs w:val="22"/>
              </w:rPr>
              <w:t xml:space="preserve">Les candidats aux marchés couverts par la clause sociale renseignent les missions proposées au néo-diplômé et les modalités d’encadrement dans </w:t>
            </w:r>
            <w:r w:rsidR="00793D30">
              <w:rPr>
                <w:rFonts w:ascii="Arial" w:hAnsi="Arial" w:cs="Arial"/>
                <w:i/>
                <w:sz w:val="22"/>
                <w:szCs w:val="22"/>
              </w:rPr>
              <w:t xml:space="preserve">le cadre de </w:t>
            </w:r>
            <w:r w:rsidR="005A6619">
              <w:rPr>
                <w:rFonts w:ascii="Arial" w:hAnsi="Arial" w:cs="Arial"/>
                <w:i/>
                <w:sz w:val="22"/>
                <w:szCs w:val="22"/>
              </w:rPr>
              <w:t>réponse</w:t>
            </w:r>
            <w:r w:rsidR="00793D30">
              <w:rPr>
                <w:rFonts w:ascii="Arial" w:hAnsi="Arial" w:cs="Arial"/>
                <w:i/>
                <w:sz w:val="22"/>
                <w:szCs w:val="22"/>
              </w:rPr>
              <w:t xml:space="preserve"> technique.</w:t>
            </w:r>
            <w:r w:rsidRPr="0092430A">
              <w:rPr>
                <w:rFonts w:ascii="Arial" w:hAnsi="Arial" w:cs="Arial"/>
                <w:i/>
                <w:sz w:val="22"/>
                <w:szCs w:val="22"/>
              </w:rPr>
              <w:t xml:space="preserve"> Ils identifient le ou les néo-diplômés pressentis, soit via la plateforme Eclauses, soit grâce à leur réseau personne</w:t>
            </w:r>
            <w:r>
              <w:rPr>
                <w:rFonts w:ascii="Arial" w:hAnsi="Arial" w:cs="Arial"/>
                <w:i/>
                <w:sz w:val="22"/>
                <w:szCs w:val="22"/>
              </w:rPr>
              <w:t>l</w:t>
            </w:r>
            <w:r w:rsidR="00793D30">
              <w:rPr>
                <w:rFonts w:ascii="Arial" w:hAnsi="Arial" w:cs="Arial"/>
                <w:i/>
                <w:sz w:val="22"/>
                <w:szCs w:val="22"/>
              </w:rPr>
              <w:t>, en cours de consultation ou en cours d’exécution.</w:t>
            </w:r>
          </w:p>
          <w:p w14:paraId="530CC749" w14:textId="77777777" w:rsidR="00223715" w:rsidRPr="0092430A" w:rsidRDefault="00223715" w:rsidP="006161A1">
            <w:pPr>
              <w:pStyle w:val="Standard"/>
              <w:spacing w:line="240" w:lineRule="auto"/>
              <w:jc w:val="both"/>
              <w:rPr>
                <w:rFonts w:ascii="Arial" w:hAnsi="Arial" w:cs="Arial"/>
                <w:i/>
                <w:color w:val="auto"/>
                <w:sz w:val="22"/>
                <w:szCs w:val="22"/>
              </w:rPr>
            </w:pPr>
          </w:p>
          <w:p w14:paraId="2C46307C" w14:textId="43640264" w:rsidR="00223715" w:rsidRPr="0092430A" w:rsidRDefault="00223715" w:rsidP="002A0C2F">
            <w:pPr>
              <w:jc w:val="both"/>
              <w:rPr>
                <w:rFonts w:ascii="Arial" w:hAnsi="Arial" w:cs="Arial"/>
                <w:i/>
                <w:sz w:val="22"/>
                <w:szCs w:val="22"/>
              </w:rPr>
            </w:pPr>
            <w:r w:rsidRPr="0092430A">
              <w:rPr>
                <w:rFonts w:ascii="Arial" w:hAnsi="Arial" w:cs="Arial"/>
                <w:i/>
                <w:sz w:val="22"/>
                <w:szCs w:val="22"/>
              </w:rPr>
              <w:t>Après notification du marché</w:t>
            </w:r>
            <w:r w:rsidR="002A0C2F">
              <w:rPr>
                <w:rFonts w:ascii="Arial" w:hAnsi="Arial" w:cs="Arial"/>
                <w:i/>
                <w:sz w:val="22"/>
                <w:szCs w:val="22"/>
              </w:rPr>
              <w:t xml:space="preserve"> ou en cours d’exécution</w:t>
            </w:r>
            <w:r w:rsidRPr="0092430A">
              <w:rPr>
                <w:rFonts w:ascii="Arial" w:hAnsi="Arial" w:cs="Arial"/>
                <w:i/>
                <w:sz w:val="22"/>
                <w:szCs w:val="22"/>
              </w:rPr>
              <w:t>, le titulaire doit renseigner dans Eclauses l’identité et les coordonnées du néo-diplômé retenu</w:t>
            </w:r>
            <w:r w:rsidR="00793D30">
              <w:rPr>
                <w:rFonts w:ascii="Arial" w:hAnsi="Arial" w:cs="Arial"/>
                <w:i/>
                <w:sz w:val="22"/>
                <w:szCs w:val="22"/>
              </w:rPr>
              <w:t>.</w:t>
            </w:r>
          </w:p>
          <w:p w14:paraId="1BBECD48" w14:textId="77777777" w:rsidR="00223715" w:rsidRPr="0092430A" w:rsidRDefault="00223715" w:rsidP="006161A1">
            <w:pPr>
              <w:pStyle w:val="Standard"/>
              <w:spacing w:line="240" w:lineRule="auto"/>
              <w:jc w:val="both"/>
              <w:rPr>
                <w:rFonts w:ascii="Arial" w:hAnsi="Arial" w:cs="Arial"/>
                <w:i/>
                <w:color w:val="auto"/>
                <w:sz w:val="22"/>
                <w:szCs w:val="22"/>
              </w:rPr>
            </w:pPr>
          </w:p>
          <w:p w14:paraId="4C88F0A5" w14:textId="77777777" w:rsidR="00223715" w:rsidRDefault="00223715" w:rsidP="002A0C2F">
            <w:pPr>
              <w:jc w:val="both"/>
              <w:rPr>
                <w:rFonts w:ascii="Arial" w:hAnsi="Arial" w:cs="Arial"/>
                <w:i/>
                <w:sz w:val="22"/>
                <w:szCs w:val="22"/>
              </w:rPr>
            </w:pPr>
            <w:r w:rsidRPr="0092430A">
              <w:rPr>
                <w:rFonts w:ascii="Arial" w:hAnsi="Arial" w:cs="Arial"/>
                <w:i/>
                <w:sz w:val="22"/>
                <w:szCs w:val="22"/>
              </w:rPr>
              <w:t xml:space="preserve">À l’issue de la mission, la bonne exécution de la clause sociale est validée par la remise d’une attestation de </w:t>
            </w:r>
            <w:r w:rsidR="00793D30">
              <w:rPr>
                <w:rFonts w:ascii="Arial" w:hAnsi="Arial" w:cs="Arial"/>
                <w:i/>
                <w:sz w:val="22"/>
                <w:szCs w:val="22"/>
              </w:rPr>
              <w:t>réalisation des demi-journées minimums de mission</w:t>
            </w:r>
            <w:r w:rsidRPr="0092430A">
              <w:rPr>
                <w:rFonts w:ascii="Arial" w:hAnsi="Arial" w:cs="Arial"/>
                <w:i/>
                <w:sz w:val="22"/>
                <w:szCs w:val="22"/>
              </w:rPr>
              <w:t xml:space="preserve"> mentionnant le nombre d’heures effectivement réalisées ainsi qu’un bilan croisé établi conjointement par le référent et le néo-diplômé. </w:t>
            </w:r>
          </w:p>
          <w:p w14:paraId="634F23FF" w14:textId="77777777" w:rsidR="00B57EBC" w:rsidRDefault="00B57EBC" w:rsidP="002A0C2F">
            <w:pPr>
              <w:jc w:val="both"/>
              <w:rPr>
                <w:rFonts w:ascii="Arial" w:hAnsi="Arial" w:cs="Arial"/>
                <w:i/>
                <w:sz w:val="22"/>
                <w:szCs w:val="22"/>
              </w:rPr>
            </w:pPr>
          </w:p>
          <w:p w14:paraId="08F8EFCD" w14:textId="49CB668C" w:rsidR="00B57EBC" w:rsidRPr="002A0C2F" w:rsidRDefault="00B57EBC" w:rsidP="002A0C2F">
            <w:pPr>
              <w:jc w:val="both"/>
              <w:rPr>
                <w:rFonts w:ascii="Arial" w:hAnsi="Arial" w:cs="Arial"/>
                <w:i/>
                <w:sz w:val="22"/>
                <w:szCs w:val="22"/>
              </w:rPr>
            </w:pPr>
          </w:p>
        </w:tc>
      </w:tr>
      <w:tr w:rsidR="002A0C2F" w14:paraId="1AF31F8E" w14:textId="77777777" w:rsidTr="007A6C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1"/>
          <w:wAfter w:w="289" w:type="dxa"/>
          <w:trHeight w:val="1925"/>
        </w:trPr>
        <w:tc>
          <w:tcPr>
            <w:tcW w:w="1413" w:type="dxa"/>
          </w:tcPr>
          <w:p w14:paraId="44E11795" w14:textId="4C02B9CF" w:rsidR="002A0C2F" w:rsidRDefault="002A0C2F" w:rsidP="002A0C2F">
            <w:r>
              <w:rPr>
                <w:rFonts w:ascii="Century Gothic" w:hAnsi="Century Gothic"/>
                <w:b/>
                <w:noProof/>
                <w:color w:val="100689"/>
              </w:rPr>
              <mc:AlternateContent>
                <mc:Choice Requires="wps">
                  <w:drawing>
                    <wp:anchor distT="0" distB="0" distL="114300" distR="114300" simplePos="0" relativeHeight="251659264" behindDoc="1" locked="0" layoutInCell="1" allowOverlap="1" wp14:anchorId="1F9F1564" wp14:editId="62C12F22">
                      <wp:simplePos x="0" y="0"/>
                      <wp:positionH relativeFrom="column">
                        <wp:posOffset>-186056</wp:posOffset>
                      </wp:positionH>
                      <wp:positionV relativeFrom="paragraph">
                        <wp:posOffset>472308</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230850" w14:textId="77777777" w:rsidR="002A0C2F" w:rsidRPr="006E1332" w:rsidRDefault="002A0C2F" w:rsidP="002A0C2F">
                                  <w:pPr>
                                    <w:rPr>
                                      <w:rFonts w:ascii="Arial" w:hAnsi="Arial" w:cs="Arial"/>
                                      <w:b/>
                                      <w:color w:val="100689"/>
                                    </w:rPr>
                                  </w:pPr>
                                  <w:r w:rsidRPr="006E1332">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9F1564" id="_x0000_t202" coordsize="21600,21600" o:spt="202" path="m,l,21600r21600,l21600,xe">
                      <v:stroke joinstyle="miter"/>
                      <v:path gradientshapeok="t" o:connecttype="rect"/>
                    </v:shapetype>
                    <v:shape id="Zone de texte 5" o:spid="_x0000_s1026" type="#_x0000_t202" style="position:absolute;margin-left:-14.65pt;margin-top:37.2pt;width:81.75pt;height:22.2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" fillcolor="white [3201]" stroked="f" strokeweight=".5pt">
                      <v:textbox>
                        <w:txbxContent>
                          <w:p w14:paraId="25230850" w14:textId="77777777" w:rsidR="002A0C2F" w:rsidRPr="006E1332" w:rsidRDefault="002A0C2F" w:rsidP="002A0C2F">
                            <w:pPr>
                              <w:rPr>
                                <w:rFonts w:ascii="Arial" w:hAnsi="Arial" w:cs="Arial"/>
                                <w:b/>
                                <w:color w:val="100689"/>
                              </w:rPr>
                            </w:pPr>
                            <w:r w:rsidRPr="006E1332">
                              <w:rPr>
                                <w:rFonts w:ascii="Arial" w:hAnsi="Arial" w:cs="Arial"/>
                                <w:b/>
                                <w:color w:val="100689"/>
                              </w:rPr>
                              <w:t>CONTACTS</w:t>
                            </w:r>
                          </w:p>
                        </w:txbxContent>
                      </v:textbox>
                    </v:shape>
                  </w:pict>
                </mc:Fallback>
              </mc:AlternateContent>
            </w:r>
          </w:p>
        </w:tc>
        <w:tc>
          <w:tcPr>
            <w:tcW w:w="7649" w:type="dxa"/>
          </w:tcPr>
          <w:p w14:paraId="131072F6" w14:textId="77777777" w:rsidR="007A6CBA" w:rsidRDefault="007A6CBA" w:rsidP="002A0C2F">
            <w:pPr>
              <w:pStyle w:val="contacts"/>
              <w:ind w:left="283" w:right="283"/>
              <w:rPr>
                <w:rFonts w:cs="Arial"/>
                <w:lang w:val="en-US"/>
              </w:rPr>
            </w:pPr>
          </w:p>
          <w:p w14:paraId="0C12922E" w14:textId="579BE797" w:rsidR="002A0C2F" w:rsidRPr="002D1535" w:rsidRDefault="002A0C2F" w:rsidP="002A0C2F">
            <w:pPr>
              <w:pStyle w:val="contacts"/>
              <w:ind w:left="283" w:right="283"/>
              <w:rPr>
                <w:rFonts w:cs="Arial"/>
                <w:lang w:val="en-US"/>
              </w:rPr>
            </w:pPr>
            <w:r w:rsidRPr="002D1535">
              <w:rPr>
                <w:rFonts w:cs="Arial"/>
                <w:lang w:val="en-US"/>
              </w:rPr>
              <w:t xml:space="preserve">Equipe </w:t>
            </w:r>
            <w:proofErr w:type="gramStart"/>
            <w:r w:rsidRPr="002D1535">
              <w:rPr>
                <w:rFonts w:cs="Arial"/>
                <w:lang w:val="en-US"/>
              </w:rPr>
              <w:t>Eclauses :</w:t>
            </w:r>
            <w:proofErr w:type="gramEnd"/>
            <w:r w:rsidRPr="002D1535">
              <w:rPr>
                <w:rFonts w:cs="Arial"/>
                <w:lang w:val="en-US"/>
              </w:rPr>
              <w:t xml:space="preserve"> </w:t>
            </w:r>
          </w:p>
          <w:p w14:paraId="3F7EA615" w14:textId="77777777" w:rsidR="002A0C2F" w:rsidRPr="002D1535" w:rsidRDefault="002A0C2F" w:rsidP="002A0C2F">
            <w:pPr>
              <w:pStyle w:val="contacts"/>
              <w:ind w:left="283" w:right="283"/>
              <w:rPr>
                <w:rFonts w:cs="Arial"/>
              </w:rPr>
            </w:pPr>
            <w:r w:rsidRPr="002D1535">
              <w:rPr>
                <w:rFonts w:cs="Arial"/>
              </w:rPr>
              <w:t>contact@eclauses.beta.gouv.fr</w:t>
            </w:r>
          </w:p>
          <w:p w14:paraId="78B65662" w14:textId="77777777" w:rsidR="002A0C2F" w:rsidRPr="002D1535" w:rsidRDefault="002A0C2F" w:rsidP="002A0C2F">
            <w:pPr>
              <w:pStyle w:val="contacts"/>
              <w:ind w:left="283" w:right="283"/>
              <w:rPr>
                <w:rFonts w:cs="Arial"/>
              </w:rPr>
            </w:pPr>
          </w:p>
          <w:p w14:paraId="0A528634" w14:textId="1B6C3129" w:rsidR="002A0C2F" w:rsidRPr="002A0C2F" w:rsidRDefault="002A0C2F" w:rsidP="002A0C2F">
            <w:pPr>
              <w:pStyle w:val="contacts"/>
              <w:ind w:left="283" w:right="283"/>
              <w:rPr>
                <w:rFonts w:cs="Arial"/>
              </w:rPr>
            </w:pPr>
            <w:r w:rsidRPr="00D45A47">
              <w:rPr>
                <w:rFonts w:cs="Arial"/>
              </w:rPr>
              <w:t xml:space="preserve">Retrouvez plus d’informations sur le dispositif et sa mise en œuvre sur </w:t>
            </w:r>
            <w:hyperlink r:id="rId22" w:history="1">
              <w:r w:rsidRPr="00F12E70">
                <w:rPr>
                  <w:rStyle w:val="Lienhypertexte"/>
                  <w:rFonts w:cs="Arial"/>
                </w:rPr>
                <w:t>https://beta</w:t>
              </w:r>
            </w:hyperlink>
            <w:r w:rsidRPr="002D1535">
              <w:rPr>
                <w:rFonts w:cs="Arial"/>
              </w:rPr>
              <w:t>.gouv.fr/startups/eclauses-mma-culture.html</w:t>
            </w:r>
          </w:p>
        </w:tc>
      </w:tr>
    </w:tbl>
    <w:p w14:paraId="034391CC" w14:textId="58DBF185" w:rsidR="00223715" w:rsidRDefault="00223715">
      <w:pPr>
        <w:spacing w:after="160" w:line="259" w:lineRule="auto"/>
      </w:pPr>
    </w:p>
    <w:sectPr w:rsidR="00223715">
      <w:head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4105E" w14:textId="77777777" w:rsidR="003146DE" w:rsidRDefault="003146DE" w:rsidP="003146DE">
      <w:r>
        <w:separator/>
      </w:r>
    </w:p>
  </w:endnote>
  <w:endnote w:type="continuationSeparator" w:id="0">
    <w:p w14:paraId="4ECF3FDF" w14:textId="77777777" w:rsidR="003146DE" w:rsidRDefault="003146DE" w:rsidP="0031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128FB" w14:textId="77777777" w:rsidR="003146DE" w:rsidRDefault="003146DE" w:rsidP="003146DE">
      <w:r>
        <w:separator/>
      </w:r>
    </w:p>
  </w:footnote>
  <w:footnote w:type="continuationSeparator" w:id="0">
    <w:p w14:paraId="1758BEB0" w14:textId="77777777" w:rsidR="003146DE" w:rsidRDefault="003146DE" w:rsidP="00314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55A7E" w14:textId="059FCC4F" w:rsidR="003146DE" w:rsidRDefault="002A0C2F">
    <w:pPr>
      <w:pStyle w:val="En-tte"/>
    </w:pPr>
    <w:r>
      <w:rPr>
        <w:rFonts w:ascii="Calibri" w:hAnsi="Calibri" w:cs="Calibri"/>
        <w:noProof/>
        <w:color w:val="1F497D"/>
      </w:rPr>
      <w:drawing>
        <wp:anchor distT="0" distB="0" distL="114300" distR="114300" simplePos="0" relativeHeight="251659264" behindDoc="0" locked="0" layoutInCell="1" allowOverlap="1" wp14:anchorId="6F0E4792" wp14:editId="01323277">
          <wp:simplePos x="0" y="0"/>
          <wp:positionH relativeFrom="column">
            <wp:posOffset>-721995</wp:posOffset>
          </wp:positionH>
          <wp:positionV relativeFrom="paragraph">
            <wp:posOffset>-319405</wp:posOffset>
          </wp:positionV>
          <wp:extent cx="1118235" cy="759460"/>
          <wp:effectExtent l="0" t="0" r="5715" b="2540"/>
          <wp:wrapSquare wrapText="bothSides"/>
          <wp:docPr id="1" name="Image 1" descr="Logo du ministère de la Culture - 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du ministère de la Culture - dr"/>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b="11248"/>
                  <a:stretch/>
                </pic:blipFill>
                <pic:spPr bwMode="auto">
                  <a:xfrm>
                    <a:off x="0" y="0"/>
                    <a:ext cx="1118235" cy="7594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146DE">
      <w:rPr>
        <w:noProof/>
      </w:rPr>
      <w:drawing>
        <wp:anchor distT="0" distB="0" distL="114300" distR="114300" simplePos="0" relativeHeight="251660288" behindDoc="0" locked="0" layoutInCell="1" allowOverlap="1" wp14:anchorId="0EA7212D" wp14:editId="5E6D9B16">
          <wp:simplePos x="0" y="0"/>
          <wp:positionH relativeFrom="column">
            <wp:posOffset>5227955</wp:posOffset>
          </wp:positionH>
          <wp:positionV relativeFrom="paragraph">
            <wp:posOffset>-327025</wp:posOffset>
          </wp:positionV>
          <wp:extent cx="1778000" cy="732155"/>
          <wp:effectExtent l="0" t="0" r="0" b="0"/>
          <wp:wrapSquare wrapText="bothSides"/>
          <wp:docPr id="19886345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21327" r="-38635" b="-7192"/>
                  <a:stretch/>
                </pic:blipFill>
                <pic:spPr bwMode="auto">
                  <a:xfrm>
                    <a:off x="0" y="0"/>
                    <a:ext cx="1778000" cy="732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146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4145"/>
    <w:multiLevelType w:val="hybridMultilevel"/>
    <w:tmpl w:val="8D428418"/>
    <w:lvl w:ilvl="0" w:tplc="3A7E49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621C97"/>
    <w:multiLevelType w:val="multilevel"/>
    <w:tmpl w:val="0B3A3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24325"/>
    <w:multiLevelType w:val="hybridMultilevel"/>
    <w:tmpl w:val="BE52F61C"/>
    <w:lvl w:ilvl="0" w:tplc="EFE23C46">
      <w:numFmt w:val="bullet"/>
      <w:lvlText w:val="-"/>
      <w:lvlJc w:val="left"/>
      <w:pPr>
        <w:ind w:left="720" w:hanging="360"/>
      </w:pPr>
      <w:rPr>
        <w:rFonts w:ascii="Aptos" w:eastAsia="Times New Roman" w:hAnsi="Aptos" w:cs="Apto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1F4A82"/>
    <w:multiLevelType w:val="multilevel"/>
    <w:tmpl w:val="333A8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1F2CE5"/>
    <w:multiLevelType w:val="multilevel"/>
    <w:tmpl w:val="0178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E61264"/>
    <w:multiLevelType w:val="multilevel"/>
    <w:tmpl w:val="98E04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5A1666"/>
    <w:multiLevelType w:val="hybridMultilevel"/>
    <w:tmpl w:val="3666718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49057761"/>
    <w:multiLevelType w:val="hybridMultilevel"/>
    <w:tmpl w:val="25CA1E5E"/>
    <w:lvl w:ilvl="0" w:tplc="86144382">
      <w:start w:val="1"/>
      <w:numFmt w:val="bullet"/>
      <w:lvlText w:val="-"/>
      <w:lvlJc w:val="left"/>
      <w:pPr>
        <w:ind w:left="720" w:hanging="360"/>
      </w:pPr>
      <w:rPr>
        <w:rFonts w:ascii="Montserrat" w:eastAsiaTheme="minorHAnsi" w:hAnsi="Montserra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3C5A42"/>
    <w:multiLevelType w:val="multilevel"/>
    <w:tmpl w:val="D6F2C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CC0CDD"/>
    <w:multiLevelType w:val="hybridMultilevel"/>
    <w:tmpl w:val="5AE21848"/>
    <w:lvl w:ilvl="0" w:tplc="8D601394">
      <w:numFmt w:val="bullet"/>
      <w:lvlText w:val=""/>
      <w:lvlJc w:val="left"/>
      <w:pPr>
        <w:ind w:left="360" w:hanging="360"/>
      </w:pPr>
      <w:rPr>
        <w:rFonts w:ascii="Symbol" w:eastAsiaTheme="minorHAnsi" w:hAnsi="Symbo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9073D4D"/>
    <w:multiLevelType w:val="hybridMultilevel"/>
    <w:tmpl w:val="8C9CDA7A"/>
    <w:lvl w:ilvl="0" w:tplc="B914D8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9F5F58"/>
    <w:multiLevelType w:val="multilevel"/>
    <w:tmpl w:val="DE72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36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93F6BC9"/>
    <w:multiLevelType w:val="hybridMultilevel"/>
    <w:tmpl w:val="A18C29A4"/>
    <w:lvl w:ilvl="0" w:tplc="F2C6205A">
      <w:start w:val="1"/>
      <w:numFmt w:val="bullet"/>
      <w:lvlText w:val="•"/>
      <w:lvlJc w:val="left"/>
      <w:pPr>
        <w:tabs>
          <w:tab w:val="num" w:pos="360"/>
        </w:tabs>
        <w:ind w:left="360" w:hanging="360"/>
      </w:pPr>
      <w:rPr>
        <w:rFonts w:ascii="Arial" w:hAnsi="Arial" w:hint="default"/>
      </w:rPr>
    </w:lvl>
    <w:lvl w:ilvl="1" w:tplc="9160BBF4" w:tentative="1">
      <w:start w:val="1"/>
      <w:numFmt w:val="bullet"/>
      <w:lvlText w:val="•"/>
      <w:lvlJc w:val="left"/>
      <w:pPr>
        <w:tabs>
          <w:tab w:val="num" w:pos="1440"/>
        </w:tabs>
        <w:ind w:left="1440" w:hanging="360"/>
      </w:pPr>
      <w:rPr>
        <w:rFonts w:ascii="Arial" w:hAnsi="Arial" w:hint="default"/>
      </w:rPr>
    </w:lvl>
    <w:lvl w:ilvl="2" w:tplc="14985C14" w:tentative="1">
      <w:start w:val="1"/>
      <w:numFmt w:val="bullet"/>
      <w:lvlText w:val="•"/>
      <w:lvlJc w:val="left"/>
      <w:pPr>
        <w:tabs>
          <w:tab w:val="num" w:pos="2160"/>
        </w:tabs>
        <w:ind w:left="2160" w:hanging="360"/>
      </w:pPr>
      <w:rPr>
        <w:rFonts w:ascii="Arial" w:hAnsi="Arial" w:hint="default"/>
      </w:rPr>
    </w:lvl>
    <w:lvl w:ilvl="3" w:tplc="EA60FF94" w:tentative="1">
      <w:start w:val="1"/>
      <w:numFmt w:val="bullet"/>
      <w:lvlText w:val="•"/>
      <w:lvlJc w:val="left"/>
      <w:pPr>
        <w:tabs>
          <w:tab w:val="num" w:pos="2880"/>
        </w:tabs>
        <w:ind w:left="2880" w:hanging="360"/>
      </w:pPr>
      <w:rPr>
        <w:rFonts w:ascii="Arial" w:hAnsi="Arial" w:hint="default"/>
      </w:rPr>
    </w:lvl>
    <w:lvl w:ilvl="4" w:tplc="9A6CB954" w:tentative="1">
      <w:start w:val="1"/>
      <w:numFmt w:val="bullet"/>
      <w:lvlText w:val="•"/>
      <w:lvlJc w:val="left"/>
      <w:pPr>
        <w:tabs>
          <w:tab w:val="num" w:pos="3600"/>
        </w:tabs>
        <w:ind w:left="3600" w:hanging="360"/>
      </w:pPr>
      <w:rPr>
        <w:rFonts w:ascii="Arial" w:hAnsi="Arial" w:hint="default"/>
      </w:rPr>
    </w:lvl>
    <w:lvl w:ilvl="5" w:tplc="51080930" w:tentative="1">
      <w:start w:val="1"/>
      <w:numFmt w:val="bullet"/>
      <w:lvlText w:val="•"/>
      <w:lvlJc w:val="left"/>
      <w:pPr>
        <w:tabs>
          <w:tab w:val="num" w:pos="4320"/>
        </w:tabs>
        <w:ind w:left="4320" w:hanging="360"/>
      </w:pPr>
      <w:rPr>
        <w:rFonts w:ascii="Arial" w:hAnsi="Arial" w:hint="default"/>
      </w:rPr>
    </w:lvl>
    <w:lvl w:ilvl="6" w:tplc="C6EE56A4" w:tentative="1">
      <w:start w:val="1"/>
      <w:numFmt w:val="bullet"/>
      <w:lvlText w:val="•"/>
      <w:lvlJc w:val="left"/>
      <w:pPr>
        <w:tabs>
          <w:tab w:val="num" w:pos="5040"/>
        </w:tabs>
        <w:ind w:left="5040" w:hanging="360"/>
      </w:pPr>
      <w:rPr>
        <w:rFonts w:ascii="Arial" w:hAnsi="Arial" w:hint="default"/>
      </w:rPr>
    </w:lvl>
    <w:lvl w:ilvl="7" w:tplc="2F263B3C" w:tentative="1">
      <w:start w:val="1"/>
      <w:numFmt w:val="bullet"/>
      <w:lvlText w:val="•"/>
      <w:lvlJc w:val="left"/>
      <w:pPr>
        <w:tabs>
          <w:tab w:val="num" w:pos="5760"/>
        </w:tabs>
        <w:ind w:left="5760" w:hanging="360"/>
      </w:pPr>
      <w:rPr>
        <w:rFonts w:ascii="Arial" w:hAnsi="Arial" w:hint="default"/>
      </w:rPr>
    </w:lvl>
    <w:lvl w:ilvl="8" w:tplc="CE0ADC0A" w:tentative="1">
      <w:start w:val="1"/>
      <w:numFmt w:val="bullet"/>
      <w:lvlText w:val="•"/>
      <w:lvlJc w:val="left"/>
      <w:pPr>
        <w:tabs>
          <w:tab w:val="num" w:pos="6480"/>
        </w:tabs>
        <w:ind w:left="6480" w:hanging="360"/>
      </w:pPr>
      <w:rPr>
        <w:rFonts w:ascii="Arial" w:hAnsi="Arial" w:hint="default"/>
      </w:rPr>
    </w:lvl>
  </w:abstractNum>
  <w:num w:numId="1" w16cid:durableId="1108088691">
    <w:abstractNumId w:val="13"/>
  </w:num>
  <w:num w:numId="2" w16cid:durableId="2069379887">
    <w:abstractNumId w:val="3"/>
  </w:num>
  <w:num w:numId="3" w16cid:durableId="513037964">
    <w:abstractNumId w:val="14"/>
  </w:num>
  <w:num w:numId="4" w16cid:durableId="1859655825">
    <w:abstractNumId w:val="9"/>
  </w:num>
  <w:num w:numId="5" w16cid:durableId="2111049931">
    <w:abstractNumId w:val="6"/>
  </w:num>
  <w:num w:numId="6" w16cid:durableId="1748073514">
    <w:abstractNumId w:val="1"/>
  </w:num>
  <w:num w:numId="7" w16cid:durableId="730157454">
    <w:abstractNumId w:val="4"/>
  </w:num>
  <w:num w:numId="8" w16cid:durableId="1367213243">
    <w:abstractNumId w:val="12"/>
  </w:num>
  <w:num w:numId="9" w16cid:durableId="1331064030">
    <w:abstractNumId w:val="5"/>
  </w:num>
  <w:num w:numId="10" w16cid:durableId="1965967710">
    <w:abstractNumId w:val="11"/>
  </w:num>
  <w:num w:numId="11" w16cid:durableId="96173105">
    <w:abstractNumId w:val="10"/>
  </w:num>
  <w:num w:numId="12" w16cid:durableId="992366490">
    <w:abstractNumId w:val="0"/>
  </w:num>
  <w:num w:numId="13" w16cid:durableId="1716928487">
    <w:abstractNumId w:val="2"/>
  </w:num>
  <w:num w:numId="14" w16cid:durableId="1653018976">
    <w:abstractNumId w:val="7"/>
  </w:num>
  <w:num w:numId="15" w16cid:durableId="18242030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6DE"/>
    <w:rsid w:val="000870F2"/>
    <w:rsid w:val="000A5C1A"/>
    <w:rsid w:val="001D2992"/>
    <w:rsid w:val="00223715"/>
    <w:rsid w:val="002540E3"/>
    <w:rsid w:val="002A0C2F"/>
    <w:rsid w:val="002C0D0B"/>
    <w:rsid w:val="002E580B"/>
    <w:rsid w:val="003146DE"/>
    <w:rsid w:val="00366B5C"/>
    <w:rsid w:val="003E0B3F"/>
    <w:rsid w:val="00411709"/>
    <w:rsid w:val="004759FE"/>
    <w:rsid w:val="00544CD3"/>
    <w:rsid w:val="00583E12"/>
    <w:rsid w:val="005A55EC"/>
    <w:rsid w:val="005A6619"/>
    <w:rsid w:val="00793D30"/>
    <w:rsid w:val="007A6CBA"/>
    <w:rsid w:val="008F08F5"/>
    <w:rsid w:val="00934044"/>
    <w:rsid w:val="00976FA6"/>
    <w:rsid w:val="00A00011"/>
    <w:rsid w:val="00A43E99"/>
    <w:rsid w:val="00AE46FD"/>
    <w:rsid w:val="00AF46BD"/>
    <w:rsid w:val="00B05529"/>
    <w:rsid w:val="00B57EBC"/>
    <w:rsid w:val="00B61756"/>
    <w:rsid w:val="00BA31CC"/>
    <w:rsid w:val="00BD5435"/>
    <w:rsid w:val="00C628E9"/>
    <w:rsid w:val="00C909A9"/>
    <w:rsid w:val="00CB5250"/>
    <w:rsid w:val="00CD6BF4"/>
    <w:rsid w:val="00D0189B"/>
    <w:rsid w:val="00D06913"/>
    <w:rsid w:val="00D7042E"/>
    <w:rsid w:val="00DA1201"/>
    <w:rsid w:val="00DE6E1C"/>
    <w:rsid w:val="00E04A6B"/>
    <w:rsid w:val="00E84FF4"/>
    <w:rsid w:val="00F60F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B30E73B"/>
  <w15:chartTrackingRefBased/>
  <w15:docId w15:val="{45462B3E-3209-4169-A6BF-0605C925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6DE"/>
    <w:pPr>
      <w:spacing w:after="0" w:line="240" w:lineRule="auto"/>
    </w:pPr>
    <w:rPr>
      <w:sz w:val="24"/>
      <w:szCs w:val="24"/>
    </w:rPr>
  </w:style>
  <w:style w:type="paragraph" w:styleId="Titre1">
    <w:name w:val="heading 1"/>
    <w:basedOn w:val="Normal"/>
    <w:next w:val="Normal"/>
    <w:link w:val="Titre1Car"/>
    <w:uiPriority w:val="9"/>
    <w:qFormat/>
    <w:rsid w:val="003146DE"/>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146DE"/>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146DE"/>
    <w:pPr>
      <w:keepNext/>
      <w:keepLines/>
      <w:spacing w:before="160" w:after="80" w:line="259" w:lineRule="auto"/>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146DE"/>
    <w:pPr>
      <w:keepNext/>
      <w:keepLines/>
      <w:spacing w:before="80" w:after="40" w:line="259" w:lineRule="auto"/>
      <w:outlineLvl w:val="3"/>
    </w:pPr>
    <w:rPr>
      <w:rFonts w:eastAsiaTheme="majorEastAsia" w:cstheme="majorBidi"/>
      <w:i/>
      <w:iCs/>
      <w:color w:val="0F4761" w:themeColor="accent1" w:themeShade="BF"/>
      <w:sz w:val="22"/>
      <w:szCs w:val="22"/>
    </w:rPr>
  </w:style>
  <w:style w:type="paragraph" w:styleId="Titre5">
    <w:name w:val="heading 5"/>
    <w:basedOn w:val="Normal"/>
    <w:next w:val="Normal"/>
    <w:link w:val="Titre5Car"/>
    <w:uiPriority w:val="9"/>
    <w:semiHidden/>
    <w:unhideWhenUsed/>
    <w:qFormat/>
    <w:rsid w:val="003146DE"/>
    <w:pPr>
      <w:keepNext/>
      <w:keepLines/>
      <w:spacing w:before="80" w:after="40" w:line="259" w:lineRule="auto"/>
      <w:outlineLvl w:val="4"/>
    </w:pPr>
    <w:rPr>
      <w:rFonts w:eastAsiaTheme="majorEastAsia" w:cstheme="majorBidi"/>
      <w:color w:val="0F4761" w:themeColor="accent1" w:themeShade="BF"/>
      <w:sz w:val="22"/>
      <w:szCs w:val="22"/>
    </w:rPr>
  </w:style>
  <w:style w:type="paragraph" w:styleId="Titre6">
    <w:name w:val="heading 6"/>
    <w:basedOn w:val="Normal"/>
    <w:next w:val="Normal"/>
    <w:link w:val="Titre6Car"/>
    <w:uiPriority w:val="9"/>
    <w:semiHidden/>
    <w:unhideWhenUsed/>
    <w:qFormat/>
    <w:rsid w:val="003146DE"/>
    <w:pPr>
      <w:keepNext/>
      <w:keepLines/>
      <w:spacing w:before="40" w:line="259" w:lineRule="auto"/>
      <w:outlineLvl w:val="5"/>
    </w:pPr>
    <w:rPr>
      <w:rFonts w:eastAsiaTheme="majorEastAsia" w:cstheme="majorBidi"/>
      <w:i/>
      <w:iCs/>
      <w:color w:val="595959" w:themeColor="text1" w:themeTint="A6"/>
      <w:sz w:val="22"/>
      <w:szCs w:val="22"/>
    </w:rPr>
  </w:style>
  <w:style w:type="paragraph" w:styleId="Titre7">
    <w:name w:val="heading 7"/>
    <w:basedOn w:val="Normal"/>
    <w:next w:val="Normal"/>
    <w:link w:val="Titre7Car"/>
    <w:uiPriority w:val="9"/>
    <w:semiHidden/>
    <w:unhideWhenUsed/>
    <w:qFormat/>
    <w:rsid w:val="003146DE"/>
    <w:pPr>
      <w:keepNext/>
      <w:keepLines/>
      <w:spacing w:before="40" w:line="259" w:lineRule="auto"/>
      <w:outlineLvl w:val="6"/>
    </w:pPr>
    <w:rPr>
      <w:rFonts w:eastAsiaTheme="majorEastAsia" w:cstheme="majorBidi"/>
      <w:color w:val="595959" w:themeColor="text1" w:themeTint="A6"/>
      <w:sz w:val="22"/>
      <w:szCs w:val="22"/>
    </w:rPr>
  </w:style>
  <w:style w:type="paragraph" w:styleId="Titre8">
    <w:name w:val="heading 8"/>
    <w:basedOn w:val="Normal"/>
    <w:next w:val="Normal"/>
    <w:link w:val="Titre8Car"/>
    <w:uiPriority w:val="9"/>
    <w:semiHidden/>
    <w:unhideWhenUsed/>
    <w:qFormat/>
    <w:rsid w:val="003146DE"/>
    <w:pPr>
      <w:keepNext/>
      <w:keepLines/>
      <w:spacing w:line="259" w:lineRule="auto"/>
      <w:outlineLvl w:val="7"/>
    </w:pPr>
    <w:rPr>
      <w:rFonts w:eastAsiaTheme="majorEastAsia" w:cstheme="majorBidi"/>
      <w:i/>
      <w:iCs/>
      <w:color w:val="272727" w:themeColor="text1" w:themeTint="D8"/>
      <w:sz w:val="22"/>
      <w:szCs w:val="22"/>
    </w:rPr>
  </w:style>
  <w:style w:type="paragraph" w:styleId="Titre9">
    <w:name w:val="heading 9"/>
    <w:basedOn w:val="Normal"/>
    <w:next w:val="Normal"/>
    <w:link w:val="Titre9Car"/>
    <w:uiPriority w:val="9"/>
    <w:semiHidden/>
    <w:unhideWhenUsed/>
    <w:qFormat/>
    <w:rsid w:val="003146DE"/>
    <w:pPr>
      <w:keepNext/>
      <w:keepLines/>
      <w:spacing w:line="259" w:lineRule="auto"/>
      <w:outlineLvl w:val="8"/>
    </w:pPr>
    <w:rPr>
      <w:rFonts w:eastAsiaTheme="majorEastAsia" w:cstheme="majorBidi"/>
      <w:color w:val="272727" w:themeColor="text1" w:themeTint="D8"/>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146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146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146D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146D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146D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146D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146D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146D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146DE"/>
    <w:rPr>
      <w:rFonts w:eastAsiaTheme="majorEastAsia" w:cstheme="majorBidi"/>
      <w:color w:val="272727" w:themeColor="text1" w:themeTint="D8"/>
    </w:rPr>
  </w:style>
  <w:style w:type="paragraph" w:styleId="Titre">
    <w:name w:val="Title"/>
    <w:basedOn w:val="Normal"/>
    <w:next w:val="Normal"/>
    <w:link w:val="TitreCar"/>
    <w:uiPriority w:val="10"/>
    <w:qFormat/>
    <w:rsid w:val="003146DE"/>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146D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146DE"/>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146D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146DE"/>
    <w:pPr>
      <w:spacing w:before="160" w:after="160" w:line="259" w:lineRule="auto"/>
      <w:jc w:val="center"/>
    </w:pPr>
    <w:rPr>
      <w:i/>
      <w:iCs/>
      <w:color w:val="404040" w:themeColor="text1" w:themeTint="BF"/>
      <w:sz w:val="22"/>
      <w:szCs w:val="22"/>
    </w:rPr>
  </w:style>
  <w:style w:type="character" w:customStyle="1" w:styleId="CitationCar">
    <w:name w:val="Citation Car"/>
    <w:basedOn w:val="Policepardfaut"/>
    <w:link w:val="Citation"/>
    <w:uiPriority w:val="29"/>
    <w:rsid w:val="003146DE"/>
    <w:rPr>
      <w:i/>
      <w:iCs/>
      <w:color w:val="404040" w:themeColor="text1" w:themeTint="BF"/>
    </w:rPr>
  </w:style>
  <w:style w:type="paragraph" w:styleId="Paragraphedeliste">
    <w:name w:val="List Paragraph"/>
    <w:basedOn w:val="Normal"/>
    <w:uiPriority w:val="34"/>
    <w:qFormat/>
    <w:rsid w:val="003146DE"/>
    <w:pPr>
      <w:spacing w:after="160" w:line="259" w:lineRule="auto"/>
      <w:ind w:left="720"/>
      <w:contextualSpacing/>
    </w:pPr>
    <w:rPr>
      <w:sz w:val="22"/>
      <w:szCs w:val="22"/>
    </w:rPr>
  </w:style>
  <w:style w:type="character" w:styleId="Accentuationintense">
    <w:name w:val="Intense Emphasis"/>
    <w:basedOn w:val="Policepardfaut"/>
    <w:uiPriority w:val="21"/>
    <w:qFormat/>
    <w:rsid w:val="003146DE"/>
    <w:rPr>
      <w:i/>
      <w:iCs/>
      <w:color w:val="0F4761" w:themeColor="accent1" w:themeShade="BF"/>
    </w:rPr>
  </w:style>
  <w:style w:type="paragraph" w:styleId="Citationintense">
    <w:name w:val="Intense Quote"/>
    <w:basedOn w:val="Normal"/>
    <w:next w:val="Normal"/>
    <w:link w:val="CitationintenseCar"/>
    <w:uiPriority w:val="30"/>
    <w:qFormat/>
    <w:rsid w:val="003146DE"/>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rPr>
  </w:style>
  <w:style w:type="character" w:customStyle="1" w:styleId="CitationintenseCar">
    <w:name w:val="Citation intense Car"/>
    <w:basedOn w:val="Policepardfaut"/>
    <w:link w:val="Citationintense"/>
    <w:uiPriority w:val="30"/>
    <w:rsid w:val="003146DE"/>
    <w:rPr>
      <w:i/>
      <w:iCs/>
      <w:color w:val="0F4761" w:themeColor="accent1" w:themeShade="BF"/>
    </w:rPr>
  </w:style>
  <w:style w:type="character" w:styleId="Rfrenceintense">
    <w:name w:val="Intense Reference"/>
    <w:basedOn w:val="Policepardfaut"/>
    <w:uiPriority w:val="32"/>
    <w:qFormat/>
    <w:rsid w:val="003146DE"/>
    <w:rPr>
      <w:b/>
      <w:bCs/>
      <w:smallCaps/>
      <w:color w:val="0F4761" w:themeColor="accent1" w:themeShade="BF"/>
      <w:spacing w:val="5"/>
    </w:rPr>
  </w:style>
  <w:style w:type="paragraph" w:styleId="En-tte">
    <w:name w:val="header"/>
    <w:basedOn w:val="Normal"/>
    <w:link w:val="En-tteCar"/>
    <w:uiPriority w:val="99"/>
    <w:unhideWhenUsed/>
    <w:rsid w:val="003146DE"/>
    <w:pPr>
      <w:tabs>
        <w:tab w:val="center" w:pos="4536"/>
        <w:tab w:val="right" w:pos="9072"/>
      </w:tabs>
    </w:pPr>
    <w:rPr>
      <w:sz w:val="22"/>
      <w:szCs w:val="22"/>
    </w:rPr>
  </w:style>
  <w:style w:type="character" w:customStyle="1" w:styleId="En-tteCar">
    <w:name w:val="En-tête Car"/>
    <w:basedOn w:val="Policepardfaut"/>
    <w:link w:val="En-tte"/>
    <w:uiPriority w:val="99"/>
    <w:rsid w:val="003146DE"/>
  </w:style>
  <w:style w:type="paragraph" w:styleId="Pieddepage">
    <w:name w:val="footer"/>
    <w:basedOn w:val="Normal"/>
    <w:link w:val="PieddepageCar"/>
    <w:uiPriority w:val="99"/>
    <w:unhideWhenUsed/>
    <w:rsid w:val="003146DE"/>
    <w:pPr>
      <w:tabs>
        <w:tab w:val="center" w:pos="4536"/>
        <w:tab w:val="right" w:pos="9072"/>
      </w:tabs>
    </w:pPr>
    <w:rPr>
      <w:sz w:val="22"/>
      <w:szCs w:val="22"/>
    </w:rPr>
  </w:style>
  <w:style w:type="character" w:customStyle="1" w:styleId="PieddepageCar">
    <w:name w:val="Pied de page Car"/>
    <w:basedOn w:val="Policepardfaut"/>
    <w:link w:val="Pieddepage"/>
    <w:uiPriority w:val="99"/>
    <w:rsid w:val="003146DE"/>
  </w:style>
  <w:style w:type="paragraph" w:customStyle="1" w:styleId="Textedesaisie">
    <w:name w:val="Texte de saisie"/>
    <w:basedOn w:val="Normal"/>
    <w:qFormat/>
    <w:rsid w:val="003146DE"/>
    <w:pPr>
      <w:spacing w:line="264" w:lineRule="atLeast"/>
    </w:pPr>
    <w:rPr>
      <w:rFonts w:ascii="Arial" w:hAnsi="Arial"/>
      <w:sz w:val="22"/>
      <w:szCs w:val="20"/>
    </w:rPr>
  </w:style>
  <w:style w:type="table" w:styleId="Grilledutableau">
    <w:name w:val="Table Grid"/>
    <w:basedOn w:val="TableauNormal"/>
    <w:uiPriority w:val="59"/>
    <w:rsid w:val="003146D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3146DE"/>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customStyle="1" w:styleId="Titre1PSF">
    <w:name w:val="Titre 1 PSF"/>
    <w:basedOn w:val="Standard"/>
    <w:qFormat/>
    <w:rsid w:val="003146DE"/>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paragraph" w:customStyle="1" w:styleId="menj-mesri">
    <w:name w:val="menj-mesri"/>
    <w:basedOn w:val="Textedesaisie"/>
    <w:qFormat/>
    <w:rsid w:val="003146DE"/>
    <w:pPr>
      <w:ind w:left="283" w:right="283"/>
      <w:jc w:val="center"/>
    </w:pPr>
    <w:rPr>
      <w:i/>
      <w:sz w:val="18"/>
    </w:rPr>
  </w:style>
  <w:style w:type="character" w:styleId="Lienhypertexte">
    <w:name w:val="Hyperlink"/>
    <w:basedOn w:val="Policepardfaut"/>
    <w:uiPriority w:val="99"/>
    <w:unhideWhenUsed/>
    <w:rsid w:val="00223715"/>
    <w:rPr>
      <w:color w:val="467886" w:themeColor="hyperlink"/>
      <w:u w:val="single"/>
    </w:rPr>
  </w:style>
  <w:style w:type="paragraph" w:customStyle="1" w:styleId="contacts">
    <w:name w:val="contacts"/>
    <w:basedOn w:val="Textedesaisie"/>
    <w:qFormat/>
    <w:rsid w:val="00223715"/>
    <w:rPr>
      <w:rFonts w:eastAsia="Times New Roman" w:cs="Times New Roman"/>
      <w:sz w:val="20"/>
      <w:lang w:eastAsia="fr-FR"/>
    </w:rPr>
  </w:style>
  <w:style w:type="paragraph" w:styleId="Sansinterligne">
    <w:name w:val="No Spacing"/>
    <w:uiPriority w:val="1"/>
    <w:qFormat/>
    <w:rsid w:val="00223715"/>
    <w:pPr>
      <w:spacing w:after="0" w:line="240" w:lineRule="auto"/>
    </w:pPr>
  </w:style>
  <w:style w:type="character" w:styleId="Mentionnonrsolue">
    <w:name w:val="Unresolved Mention"/>
    <w:basedOn w:val="Policepardfaut"/>
    <w:uiPriority w:val="99"/>
    <w:semiHidden/>
    <w:unhideWhenUsed/>
    <w:rsid w:val="00223715"/>
    <w:rPr>
      <w:color w:val="605E5C"/>
      <w:shd w:val="clear" w:color="auto" w:fill="E1DFDD"/>
    </w:rPr>
  </w:style>
  <w:style w:type="character" w:styleId="Marquedecommentaire">
    <w:name w:val="annotation reference"/>
    <w:basedOn w:val="Policepardfaut"/>
    <w:uiPriority w:val="99"/>
    <w:semiHidden/>
    <w:unhideWhenUsed/>
    <w:rsid w:val="00793D30"/>
    <w:rPr>
      <w:sz w:val="16"/>
      <w:szCs w:val="16"/>
    </w:rPr>
  </w:style>
  <w:style w:type="paragraph" w:styleId="Commentaire">
    <w:name w:val="annotation text"/>
    <w:basedOn w:val="Normal"/>
    <w:link w:val="CommentaireCar"/>
    <w:uiPriority w:val="99"/>
    <w:unhideWhenUsed/>
    <w:rsid w:val="00793D30"/>
    <w:rPr>
      <w:sz w:val="20"/>
      <w:szCs w:val="20"/>
    </w:rPr>
  </w:style>
  <w:style w:type="character" w:customStyle="1" w:styleId="CommentaireCar">
    <w:name w:val="Commentaire Car"/>
    <w:basedOn w:val="Policepardfaut"/>
    <w:link w:val="Commentaire"/>
    <w:uiPriority w:val="99"/>
    <w:rsid w:val="00793D30"/>
    <w:rPr>
      <w:sz w:val="20"/>
      <w:szCs w:val="20"/>
    </w:rPr>
  </w:style>
  <w:style w:type="paragraph" w:styleId="Objetducommentaire">
    <w:name w:val="annotation subject"/>
    <w:basedOn w:val="Commentaire"/>
    <w:next w:val="Commentaire"/>
    <w:link w:val="ObjetducommentaireCar"/>
    <w:uiPriority w:val="99"/>
    <w:semiHidden/>
    <w:unhideWhenUsed/>
    <w:rsid w:val="00793D30"/>
    <w:rPr>
      <w:b/>
      <w:bCs/>
    </w:rPr>
  </w:style>
  <w:style w:type="character" w:customStyle="1" w:styleId="ObjetducommentaireCar">
    <w:name w:val="Objet du commentaire Car"/>
    <w:basedOn w:val="CommentaireCar"/>
    <w:link w:val="Objetducommentaire"/>
    <w:uiPriority w:val="99"/>
    <w:semiHidden/>
    <w:rsid w:val="00793D30"/>
    <w:rPr>
      <w:b/>
      <w:bCs/>
      <w:sz w:val="20"/>
      <w:szCs w:val="20"/>
    </w:rPr>
  </w:style>
  <w:style w:type="paragraph" w:styleId="Rvision">
    <w:name w:val="Revision"/>
    <w:hidden/>
    <w:uiPriority w:val="99"/>
    <w:semiHidden/>
    <w:rsid w:val="001D29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270289">
      <w:bodyDiv w:val="1"/>
      <w:marLeft w:val="0"/>
      <w:marRight w:val="0"/>
      <w:marTop w:val="0"/>
      <w:marBottom w:val="0"/>
      <w:divBdr>
        <w:top w:val="none" w:sz="0" w:space="0" w:color="auto"/>
        <w:left w:val="none" w:sz="0" w:space="0" w:color="auto"/>
        <w:bottom w:val="none" w:sz="0" w:space="0" w:color="auto"/>
        <w:right w:val="none" w:sz="0" w:space="0" w:color="auto"/>
      </w:divBdr>
    </w:div>
    <w:div w:id="1095203755">
      <w:bodyDiv w:val="1"/>
      <w:marLeft w:val="0"/>
      <w:marRight w:val="0"/>
      <w:marTop w:val="0"/>
      <w:marBottom w:val="0"/>
      <w:divBdr>
        <w:top w:val="none" w:sz="0" w:space="0" w:color="auto"/>
        <w:left w:val="none" w:sz="0" w:space="0" w:color="auto"/>
        <w:bottom w:val="none" w:sz="0" w:space="0" w:color="auto"/>
        <w:right w:val="none" w:sz="0" w:space="0" w:color="auto"/>
      </w:divBdr>
      <w:divsChild>
        <w:div w:id="1647931993">
          <w:marLeft w:val="0"/>
          <w:marRight w:val="0"/>
          <w:marTop w:val="0"/>
          <w:marBottom w:val="0"/>
          <w:divBdr>
            <w:top w:val="none" w:sz="0" w:space="0" w:color="auto"/>
            <w:left w:val="none" w:sz="0" w:space="0" w:color="auto"/>
            <w:bottom w:val="none" w:sz="0" w:space="0" w:color="auto"/>
            <w:right w:val="none" w:sz="0" w:space="0" w:color="auto"/>
          </w:divBdr>
          <w:divsChild>
            <w:div w:id="449782292">
              <w:marLeft w:val="0"/>
              <w:marRight w:val="0"/>
              <w:marTop w:val="0"/>
              <w:marBottom w:val="0"/>
              <w:divBdr>
                <w:top w:val="none" w:sz="0" w:space="0" w:color="auto"/>
                <w:left w:val="none" w:sz="0" w:space="0" w:color="auto"/>
                <w:bottom w:val="none" w:sz="0" w:space="0" w:color="auto"/>
                <w:right w:val="none" w:sz="0" w:space="0" w:color="auto"/>
              </w:divBdr>
            </w:div>
          </w:divsChild>
        </w:div>
        <w:div w:id="1584416474">
          <w:marLeft w:val="0"/>
          <w:marRight w:val="0"/>
          <w:marTop w:val="0"/>
          <w:marBottom w:val="0"/>
          <w:divBdr>
            <w:top w:val="none" w:sz="0" w:space="0" w:color="auto"/>
            <w:left w:val="none" w:sz="0" w:space="0" w:color="auto"/>
            <w:bottom w:val="none" w:sz="0" w:space="0" w:color="auto"/>
            <w:right w:val="none" w:sz="0" w:space="0" w:color="auto"/>
          </w:divBdr>
          <w:divsChild>
            <w:div w:id="842815580">
              <w:marLeft w:val="0"/>
              <w:marRight w:val="0"/>
              <w:marTop w:val="0"/>
              <w:marBottom w:val="0"/>
              <w:divBdr>
                <w:top w:val="none" w:sz="0" w:space="0" w:color="auto"/>
                <w:left w:val="none" w:sz="0" w:space="0" w:color="auto"/>
                <w:bottom w:val="none" w:sz="0" w:space="0" w:color="auto"/>
                <w:right w:val="none" w:sz="0" w:space="0" w:color="auto"/>
              </w:divBdr>
            </w:div>
          </w:divsChild>
        </w:div>
        <w:div w:id="505706756">
          <w:marLeft w:val="0"/>
          <w:marRight w:val="0"/>
          <w:marTop w:val="0"/>
          <w:marBottom w:val="0"/>
          <w:divBdr>
            <w:top w:val="none" w:sz="0" w:space="0" w:color="auto"/>
            <w:left w:val="none" w:sz="0" w:space="0" w:color="auto"/>
            <w:bottom w:val="none" w:sz="0" w:space="0" w:color="auto"/>
            <w:right w:val="none" w:sz="0" w:space="0" w:color="auto"/>
          </w:divBdr>
          <w:divsChild>
            <w:div w:id="110280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47195">
      <w:bodyDiv w:val="1"/>
      <w:marLeft w:val="0"/>
      <w:marRight w:val="0"/>
      <w:marTop w:val="0"/>
      <w:marBottom w:val="0"/>
      <w:divBdr>
        <w:top w:val="none" w:sz="0" w:space="0" w:color="auto"/>
        <w:left w:val="none" w:sz="0" w:space="0" w:color="auto"/>
        <w:bottom w:val="none" w:sz="0" w:space="0" w:color="auto"/>
        <w:right w:val="none" w:sz="0" w:space="0" w:color="auto"/>
      </w:divBdr>
      <w:divsChild>
        <w:div w:id="382288960">
          <w:marLeft w:val="0"/>
          <w:marRight w:val="0"/>
          <w:marTop w:val="0"/>
          <w:marBottom w:val="0"/>
          <w:divBdr>
            <w:top w:val="none" w:sz="0" w:space="0" w:color="auto"/>
            <w:left w:val="none" w:sz="0" w:space="0" w:color="auto"/>
            <w:bottom w:val="none" w:sz="0" w:space="0" w:color="auto"/>
            <w:right w:val="none" w:sz="0" w:space="0" w:color="auto"/>
          </w:divBdr>
          <w:divsChild>
            <w:div w:id="1936590966">
              <w:marLeft w:val="0"/>
              <w:marRight w:val="0"/>
              <w:marTop w:val="0"/>
              <w:marBottom w:val="0"/>
              <w:divBdr>
                <w:top w:val="none" w:sz="0" w:space="0" w:color="auto"/>
                <w:left w:val="none" w:sz="0" w:space="0" w:color="auto"/>
                <w:bottom w:val="none" w:sz="0" w:space="0" w:color="auto"/>
                <w:right w:val="none" w:sz="0" w:space="0" w:color="auto"/>
              </w:divBdr>
            </w:div>
          </w:divsChild>
        </w:div>
        <w:div w:id="1397582762">
          <w:marLeft w:val="0"/>
          <w:marRight w:val="0"/>
          <w:marTop w:val="0"/>
          <w:marBottom w:val="0"/>
          <w:divBdr>
            <w:top w:val="none" w:sz="0" w:space="0" w:color="auto"/>
            <w:left w:val="none" w:sz="0" w:space="0" w:color="auto"/>
            <w:bottom w:val="none" w:sz="0" w:space="0" w:color="auto"/>
            <w:right w:val="none" w:sz="0" w:space="0" w:color="auto"/>
          </w:divBdr>
          <w:divsChild>
            <w:div w:id="192425512">
              <w:marLeft w:val="0"/>
              <w:marRight w:val="0"/>
              <w:marTop w:val="0"/>
              <w:marBottom w:val="0"/>
              <w:divBdr>
                <w:top w:val="none" w:sz="0" w:space="0" w:color="auto"/>
                <w:left w:val="none" w:sz="0" w:space="0" w:color="auto"/>
                <w:bottom w:val="none" w:sz="0" w:space="0" w:color="auto"/>
                <w:right w:val="none" w:sz="0" w:space="0" w:color="auto"/>
              </w:divBdr>
            </w:div>
          </w:divsChild>
        </w:div>
        <w:div w:id="1225288297">
          <w:marLeft w:val="0"/>
          <w:marRight w:val="0"/>
          <w:marTop w:val="0"/>
          <w:marBottom w:val="0"/>
          <w:divBdr>
            <w:top w:val="none" w:sz="0" w:space="0" w:color="auto"/>
            <w:left w:val="none" w:sz="0" w:space="0" w:color="auto"/>
            <w:bottom w:val="none" w:sz="0" w:space="0" w:color="auto"/>
            <w:right w:val="none" w:sz="0" w:space="0" w:color="auto"/>
          </w:divBdr>
          <w:divsChild>
            <w:div w:id="6842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76275">
      <w:bodyDiv w:val="1"/>
      <w:marLeft w:val="0"/>
      <w:marRight w:val="0"/>
      <w:marTop w:val="0"/>
      <w:marBottom w:val="0"/>
      <w:divBdr>
        <w:top w:val="none" w:sz="0" w:space="0" w:color="auto"/>
        <w:left w:val="none" w:sz="0" w:space="0" w:color="auto"/>
        <w:bottom w:val="none" w:sz="0" w:space="0" w:color="auto"/>
        <w:right w:val="none" w:sz="0" w:space="0" w:color="auto"/>
      </w:divBdr>
    </w:div>
    <w:div w:id="1345130816">
      <w:bodyDiv w:val="1"/>
      <w:marLeft w:val="0"/>
      <w:marRight w:val="0"/>
      <w:marTop w:val="0"/>
      <w:marBottom w:val="0"/>
      <w:divBdr>
        <w:top w:val="none" w:sz="0" w:space="0" w:color="auto"/>
        <w:left w:val="none" w:sz="0" w:space="0" w:color="auto"/>
        <w:bottom w:val="none" w:sz="0" w:space="0" w:color="auto"/>
        <w:right w:val="none" w:sz="0" w:space="0" w:color="auto"/>
      </w:divBdr>
    </w:div>
    <w:div w:id="1969047859">
      <w:bodyDiv w:val="1"/>
      <w:marLeft w:val="0"/>
      <w:marRight w:val="0"/>
      <w:marTop w:val="0"/>
      <w:marBottom w:val="0"/>
      <w:divBdr>
        <w:top w:val="none" w:sz="0" w:space="0" w:color="auto"/>
        <w:left w:val="none" w:sz="0" w:space="0" w:color="auto"/>
        <w:bottom w:val="none" w:sz="0" w:space="0" w:color="auto"/>
        <w:right w:val="none" w:sz="0" w:space="0" w:color="auto"/>
      </w:divBdr>
    </w:div>
    <w:div w:id="2036805026">
      <w:bodyDiv w:val="1"/>
      <w:marLeft w:val="0"/>
      <w:marRight w:val="0"/>
      <w:marTop w:val="0"/>
      <w:marBottom w:val="0"/>
      <w:divBdr>
        <w:top w:val="none" w:sz="0" w:space="0" w:color="auto"/>
        <w:left w:val="none" w:sz="0" w:space="0" w:color="auto"/>
        <w:bottom w:val="none" w:sz="0" w:space="0" w:color="auto"/>
        <w:right w:val="none" w:sz="0" w:space="0" w:color="auto"/>
      </w:divBdr>
      <w:divsChild>
        <w:div w:id="109518044">
          <w:marLeft w:val="0"/>
          <w:marRight w:val="0"/>
          <w:marTop w:val="0"/>
          <w:marBottom w:val="0"/>
          <w:divBdr>
            <w:top w:val="none" w:sz="0" w:space="0" w:color="auto"/>
            <w:left w:val="none" w:sz="0" w:space="0" w:color="auto"/>
            <w:bottom w:val="none" w:sz="0" w:space="0" w:color="auto"/>
            <w:right w:val="none" w:sz="0" w:space="0" w:color="auto"/>
          </w:divBdr>
          <w:divsChild>
            <w:div w:id="1289554498">
              <w:marLeft w:val="0"/>
              <w:marRight w:val="0"/>
              <w:marTop w:val="0"/>
              <w:marBottom w:val="0"/>
              <w:divBdr>
                <w:top w:val="none" w:sz="0" w:space="0" w:color="auto"/>
                <w:left w:val="none" w:sz="0" w:space="0" w:color="auto"/>
                <w:bottom w:val="none" w:sz="0" w:space="0" w:color="auto"/>
                <w:right w:val="none" w:sz="0" w:space="0" w:color="auto"/>
              </w:divBdr>
            </w:div>
          </w:divsChild>
        </w:div>
        <w:div w:id="613246866">
          <w:marLeft w:val="0"/>
          <w:marRight w:val="0"/>
          <w:marTop w:val="0"/>
          <w:marBottom w:val="0"/>
          <w:divBdr>
            <w:top w:val="none" w:sz="0" w:space="0" w:color="auto"/>
            <w:left w:val="none" w:sz="0" w:space="0" w:color="auto"/>
            <w:bottom w:val="none" w:sz="0" w:space="0" w:color="auto"/>
            <w:right w:val="none" w:sz="0" w:space="0" w:color="auto"/>
          </w:divBdr>
          <w:divsChild>
            <w:div w:id="1523976750">
              <w:marLeft w:val="0"/>
              <w:marRight w:val="0"/>
              <w:marTop w:val="0"/>
              <w:marBottom w:val="0"/>
              <w:divBdr>
                <w:top w:val="none" w:sz="0" w:space="0" w:color="auto"/>
                <w:left w:val="none" w:sz="0" w:space="0" w:color="auto"/>
                <w:bottom w:val="none" w:sz="0" w:space="0" w:color="auto"/>
                <w:right w:val="none" w:sz="0" w:space="0" w:color="auto"/>
              </w:divBdr>
            </w:div>
          </w:divsChild>
        </w:div>
        <w:div w:id="1975059240">
          <w:marLeft w:val="0"/>
          <w:marRight w:val="0"/>
          <w:marTop w:val="0"/>
          <w:marBottom w:val="0"/>
          <w:divBdr>
            <w:top w:val="none" w:sz="0" w:space="0" w:color="auto"/>
            <w:left w:val="none" w:sz="0" w:space="0" w:color="auto"/>
            <w:bottom w:val="none" w:sz="0" w:space="0" w:color="auto"/>
            <w:right w:val="none" w:sz="0" w:space="0" w:color="auto"/>
          </w:divBdr>
          <w:divsChild>
            <w:div w:id="131487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16663">
      <w:bodyDiv w:val="1"/>
      <w:marLeft w:val="0"/>
      <w:marRight w:val="0"/>
      <w:marTop w:val="0"/>
      <w:marBottom w:val="0"/>
      <w:divBdr>
        <w:top w:val="none" w:sz="0" w:space="0" w:color="auto"/>
        <w:left w:val="none" w:sz="0" w:space="0" w:color="auto"/>
        <w:bottom w:val="none" w:sz="0" w:space="0" w:color="auto"/>
        <w:right w:val="none" w:sz="0" w:space="0" w:color="auto"/>
      </w:divBdr>
      <w:divsChild>
        <w:div w:id="1416047308">
          <w:marLeft w:val="0"/>
          <w:marRight w:val="0"/>
          <w:marTop w:val="0"/>
          <w:marBottom w:val="0"/>
          <w:divBdr>
            <w:top w:val="none" w:sz="0" w:space="0" w:color="auto"/>
            <w:left w:val="none" w:sz="0" w:space="0" w:color="auto"/>
            <w:bottom w:val="none" w:sz="0" w:space="0" w:color="auto"/>
            <w:right w:val="none" w:sz="0" w:space="0" w:color="auto"/>
          </w:divBdr>
          <w:divsChild>
            <w:div w:id="1793593080">
              <w:marLeft w:val="0"/>
              <w:marRight w:val="0"/>
              <w:marTop w:val="0"/>
              <w:marBottom w:val="0"/>
              <w:divBdr>
                <w:top w:val="none" w:sz="0" w:space="0" w:color="auto"/>
                <w:left w:val="none" w:sz="0" w:space="0" w:color="auto"/>
                <w:bottom w:val="none" w:sz="0" w:space="0" w:color="auto"/>
                <w:right w:val="none" w:sz="0" w:space="0" w:color="auto"/>
              </w:divBdr>
            </w:div>
          </w:divsChild>
        </w:div>
        <w:div w:id="1701128722">
          <w:marLeft w:val="0"/>
          <w:marRight w:val="0"/>
          <w:marTop w:val="0"/>
          <w:marBottom w:val="0"/>
          <w:divBdr>
            <w:top w:val="none" w:sz="0" w:space="0" w:color="auto"/>
            <w:left w:val="none" w:sz="0" w:space="0" w:color="auto"/>
            <w:bottom w:val="none" w:sz="0" w:space="0" w:color="auto"/>
            <w:right w:val="none" w:sz="0" w:space="0" w:color="auto"/>
          </w:divBdr>
          <w:divsChild>
            <w:div w:id="419524178">
              <w:marLeft w:val="0"/>
              <w:marRight w:val="0"/>
              <w:marTop w:val="0"/>
              <w:marBottom w:val="0"/>
              <w:divBdr>
                <w:top w:val="none" w:sz="0" w:space="0" w:color="auto"/>
                <w:left w:val="none" w:sz="0" w:space="0" w:color="auto"/>
                <w:bottom w:val="none" w:sz="0" w:space="0" w:color="auto"/>
                <w:right w:val="none" w:sz="0" w:space="0" w:color="auto"/>
              </w:divBdr>
            </w:div>
          </w:divsChild>
        </w:div>
        <w:div w:id="1871138706">
          <w:marLeft w:val="0"/>
          <w:marRight w:val="0"/>
          <w:marTop w:val="0"/>
          <w:marBottom w:val="0"/>
          <w:divBdr>
            <w:top w:val="none" w:sz="0" w:space="0" w:color="auto"/>
            <w:left w:val="none" w:sz="0" w:space="0" w:color="auto"/>
            <w:bottom w:val="none" w:sz="0" w:space="0" w:color="auto"/>
            <w:right w:val="none" w:sz="0" w:space="0" w:color="auto"/>
          </w:divBdr>
          <w:divsChild>
            <w:div w:id="106202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lauses.beta.gouv.fr?page=inscription-candidat&amp;marche=10" TargetMode="External"/><Relationship Id="rId13" Type="http://schemas.openxmlformats.org/officeDocument/2006/relationships/hyperlink" Target="https://eclauses.beta.gouv.fr?page=inscription-candidat&amp;marche=11" TargetMode="External"/><Relationship Id="rId18" Type="http://schemas.openxmlformats.org/officeDocument/2006/relationships/hyperlink" Target="https://eclauses.beta.gouv.fr?page=inscription-candidat&amp;marche=13" TargetMode="External"/><Relationship Id="rId3" Type="http://schemas.openxmlformats.org/officeDocument/2006/relationships/styles" Target="styles.xml"/><Relationship Id="rId21" Type="http://schemas.openxmlformats.org/officeDocument/2006/relationships/hyperlink" Target="https://eclauses.beta.gouv.fr?page=inscription-candidat&amp;marche=2" TargetMode="External"/><Relationship Id="rId7" Type="http://schemas.openxmlformats.org/officeDocument/2006/relationships/endnotes" Target="endnotes.xml"/><Relationship Id="rId12" Type="http://schemas.openxmlformats.org/officeDocument/2006/relationships/hyperlink" Target="https://eclauses.beta.gouv.fr?page=inscription-candidat&amp;marche=6" TargetMode="External"/><Relationship Id="rId17" Type="http://schemas.openxmlformats.org/officeDocument/2006/relationships/hyperlink" Target="https://eclauses.beta.gouv.fr?page=inscription-candidat&amp;marche=1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clauses.beta.gouv.fr?page=inscription-candidat&amp;marche=12" TargetMode="External"/><Relationship Id="rId20" Type="http://schemas.openxmlformats.org/officeDocument/2006/relationships/hyperlink" Target="https://eclauses.beta.gouv.fr?page=inscription-candidat&amp;march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lauses.beta.gouv.fr?page=inscription-candidat&amp;marche=1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lauses.beta.gouv.fr?page=inscription-candidat&amp;marche=8" TargetMode="External"/><Relationship Id="rId23" Type="http://schemas.openxmlformats.org/officeDocument/2006/relationships/header" Target="header1.xml"/><Relationship Id="rId10" Type="http://schemas.openxmlformats.org/officeDocument/2006/relationships/hyperlink" Target="https://eclauses.beta.gouv.fr?page=inscription-candidat&amp;marche=9" TargetMode="External"/><Relationship Id="rId19" Type="http://schemas.openxmlformats.org/officeDocument/2006/relationships/hyperlink" Target="https://eclauses.beta.gouv.fr?page=inscription-candidat&amp;marche=15" TargetMode="External"/><Relationship Id="rId4" Type="http://schemas.openxmlformats.org/officeDocument/2006/relationships/settings" Target="settings.xml"/><Relationship Id="rId9" Type="http://schemas.openxmlformats.org/officeDocument/2006/relationships/hyperlink" Target="https://eclauses.beta.gouv.fr?page=inscription-candidat&amp;marche=7" TargetMode="External"/><Relationship Id="rId14" Type="http://schemas.openxmlformats.org/officeDocument/2006/relationships/hyperlink" Target="https://eclauses.beta.gouv.fr?page=inscription-candidat&amp;marche=14" TargetMode="External"/><Relationship Id="rId22" Type="http://schemas.openxmlformats.org/officeDocument/2006/relationships/hyperlink" Target="https://bet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5.jpg@01D99D2B.387BC3D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F4EA4-8654-478D-9E73-959E6AA62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1603</Words>
  <Characters>8822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FAURE Cécile</dc:creator>
  <cp:keywords/>
  <dc:description/>
  <cp:lastModifiedBy>BRETONNIERE Nadine</cp:lastModifiedBy>
  <cp:revision>2</cp:revision>
  <cp:lastPrinted>2026-01-16T07:36:00Z</cp:lastPrinted>
  <dcterms:created xsi:type="dcterms:W3CDTF">2026-02-19T11:36:00Z</dcterms:created>
  <dcterms:modified xsi:type="dcterms:W3CDTF">2026-02-19T11:36:00Z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2025-10-29T17:12:15Z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0174959e-d2e7-4bc4-bf1f-51d139552b52</vt:lpwstr>
  </property>
  <property fmtid="{D5CDD505-2E9C-101B-9397-08002B2CF9AE}" pid="8" name="MSIP_Label_a55150b5-9709-4135-863a-f4680a6d2cae_ContentBits">
    <vt:lpwstr>0</vt:lpwstr>
  </property>
  <property fmtid="{D5CDD505-2E9C-101B-9397-08002B2CF9AE}" pid="9" name="MSIP_Label_a55150b5-9709-4135-863a-f4680a6d2cae_Tag">
    <vt:lpwstr>10, 0, 1, 1</vt:lpwstr>
  </property>
</Properties>
</file>